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ECA" w:rsidRDefault="00810ECA">
      <w:pPr>
        <w:pStyle w:val="ae"/>
      </w:pPr>
      <w:r>
        <w:t>CHAPTER 1</w:t>
      </w:r>
    </w:p>
    <w:p w:rsidR="00810ECA" w:rsidRDefault="00810ECA">
      <w:pPr>
        <w:pStyle w:val="5"/>
      </w:pPr>
      <w:r>
        <w:t>Biological Transitions</w:t>
      </w:r>
    </w:p>
    <w:p w:rsidR="00810ECA" w:rsidRDefault="00810ECA"/>
    <w:p w:rsidR="00810ECA" w:rsidRPr="000D7AE7" w:rsidRDefault="00810ECA">
      <w:pPr>
        <w:pStyle w:val="4"/>
      </w:pPr>
      <w:r w:rsidRPr="000D7AE7">
        <w:t>Learning Objectives</w:t>
      </w:r>
    </w:p>
    <w:p w:rsidR="00810ECA" w:rsidRPr="000D7AE7" w:rsidRDefault="00810ECA"/>
    <w:p w:rsidR="00810ECA" w:rsidRPr="000D7AE7" w:rsidRDefault="00810ECA">
      <w:pPr>
        <w:numPr>
          <w:ilvl w:val="0"/>
          <w:numId w:val="15"/>
        </w:numPr>
      </w:pPr>
      <w:r w:rsidRPr="000D7AE7">
        <w:t>Describe the three chief physical manifestations of puberty.</w:t>
      </w:r>
    </w:p>
    <w:p w:rsidR="00810ECA" w:rsidRPr="000D7AE7" w:rsidRDefault="00810ECA">
      <w:pPr>
        <w:ind w:left="360"/>
      </w:pPr>
    </w:p>
    <w:p w:rsidR="00810ECA" w:rsidRPr="000D7AE7" w:rsidRDefault="00810ECA">
      <w:pPr>
        <w:numPr>
          <w:ilvl w:val="0"/>
          <w:numId w:val="15"/>
        </w:numPr>
      </w:pPr>
      <w:r w:rsidRPr="000D7AE7">
        <w:t>Discuss the role of the hypothalamus and pituitary gland in the hormonal feedback loop.</w:t>
      </w:r>
    </w:p>
    <w:p w:rsidR="00810ECA" w:rsidRPr="000D7AE7" w:rsidRDefault="00810ECA"/>
    <w:p w:rsidR="00810ECA" w:rsidRPr="000D7AE7" w:rsidRDefault="00810ECA">
      <w:pPr>
        <w:numPr>
          <w:ilvl w:val="0"/>
          <w:numId w:val="15"/>
        </w:numPr>
      </w:pPr>
      <w:r w:rsidRPr="000D7AE7">
        <w:t>List the normal sequence of events in puberty for males and females.</w:t>
      </w:r>
    </w:p>
    <w:p w:rsidR="00810ECA" w:rsidRPr="000D7AE7" w:rsidRDefault="00810ECA"/>
    <w:p w:rsidR="00810ECA" w:rsidRPr="000D7AE7" w:rsidRDefault="00810ECA">
      <w:pPr>
        <w:numPr>
          <w:ilvl w:val="0"/>
          <w:numId w:val="15"/>
        </w:numPr>
      </w:pPr>
      <w:r w:rsidRPr="000D7AE7">
        <w:t>Discuss the factors, both biological and environmental, that influence individual variability in pubertal growth and development. Be sure to include a discussion of the secular trend.</w:t>
      </w:r>
    </w:p>
    <w:p w:rsidR="00810ECA" w:rsidRPr="000D7AE7" w:rsidRDefault="00810ECA"/>
    <w:p w:rsidR="00810ECA" w:rsidRPr="000D7AE7" w:rsidRDefault="00810ECA">
      <w:pPr>
        <w:numPr>
          <w:ilvl w:val="0"/>
          <w:numId w:val="15"/>
        </w:numPr>
      </w:pPr>
      <w:r w:rsidRPr="000D7AE7">
        <w:t>Explain the adjustments that accompany puberty and comment on the advantages and disadvantages associated with early and late maturation.</w:t>
      </w:r>
    </w:p>
    <w:p w:rsidR="00810ECA" w:rsidRPr="000D7AE7" w:rsidRDefault="00810ECA"/>
    <w:p w:rsidR="00810ECA" w:rsidRPr="000D7AE7" w:rsidRDefault="00810ECA">
      <w:pPr>
        <w:numPr>
          <w:ilvl w:val="0"/>
          <w:numId w:val="15"/>
        </w:numPr>
      </w:pPr>
      <w:r w:rsidRPr="000D7AE7">
        <w:t>Describe how physical maturation affects the adolescent's self-image, mood, and relationships with parents.</w:t>
      </w:r>
    </w:p>
    <w:p w:rsidR="00810ECA" w:rsidRPr="000D7AE7" w:rsidRDefault="00810ECA" w:rsidP="00810ECA">
      <w:pPr>
        <w:ind w:left="360"/>
      </w:pPr>
    </w:p>
    <w:p w:rsidR="00810ECA" w:rsidRPr="000D7AE7" w:rsidRDefault="00810ECA" w:rsidP="00810ECA">
      <w:pPr>
        <w:numPr>
          <w:ilvl w:val="0"/>
          <w:numId w:val="15"/>
        </w:numPr>
      </w:pPr>
      <w:r w:rsidRPr="000D7AE7">
        <w:t>Describe the major changes in adolescent sleep patterns and how these changes relate to adolescent behavior.</w:t>
      </w:r>
    </w:p>
    <w:p w:rsidR="00810ECA" w:rsidRPr="000D7AE7" w:rsidRDefault="00810ECA"/>
    <w:p w:rsidR="00810ECA" w:rsidRPr="000D7AE7" w:rsidRDefault="00810ECA">
      <w:pPr>
        <w:numPr>
          <w:ilvl w:val="0"/>
          <w:numId w:val="15"/>
        </w:numPr>
      </w:pPr>
      <w:r w:rsidRPr="000D7AE7">
        <w:t>Describe anorexia nervosa, bulimia, binge eating disorder, and obesity. How do they relate to pubertal development?</w:t>
      </w:r>
    </w:p>
    <w:p w:rsidR="00810ECA" w:rsidRPr="000D7AE7" w:rsidRDefault="00810ECA"/>
    <w:p w:rsidR="00810ECA" w:rsidRPr="000D7AE7" w:rsidRDefault="00810ECA">
      <w:pPr>
        <w:numPr>
          <w:ilvl w:val="0"/>
          <w:numId w:val="15"/>
        </w:numPr>
      </w:pPr>
      <w:r w:rsidRPr="000D7AE7">
        <w:t>Discuss the “new morbidity and mortality” of adolescence and the steps being taken to promote adolescent health.</w:t>
      </w:r>
    </w:p>
    <w:p w:rsidR="00810ECA" w:rsidRDefault="00810ECA"/>
    <w:p w:rsidR="00810ECA" w:rsidRDefault="00810ECA"/>
    <w:p w:rsidR="00810ECA" w:rsidRDefault="00810ECA">
      <w:pPr>
        <w:pStyle w:val="4"/>
      </w:pPr>
      <w:bookmarkStart w:id="0" w:name="_GoBack"/>
      <w:bookmarkEnd w:id="0"/>
      <w:r>
        <w:t>Key Terms</w:t>
      </w:r>
    </w:p>
    <w:p w:rsidR="00810ECA" w:rsidRDefault="00810ECA">
      <w:pPr>
        <w:rPr>
          <w:rFonts w:ascii="Arial" w:hAnsi="Arial"/>
          <w:sz w:val="28"/>
        </w:rPr>
      </w:pPr>
    </w:p>
    <w:tbl>
      <w:tblPr>
        <w:tblW w:w="0" w:type="auto"/>
        <w:tblLayout w:type="fixed"/>
        <w:tblLook w:val="0000" w:firstRow="0" w:lastRow="0" w:firstColumn="0" w:lastColumn="0" w:noHBand="0" w:noVBand="0"/>
      </w:tblPr>
      <w:tblGrid>
        <w:gridCol w:w="4788"/>
        <w:gridCol w:w="4788"/>
      </w:tblGrid>
      <w:tr w:rsidR="00810ECA">
        <w:tblPrEx>
          <w:tblCellMar>
            <w:top w:w="0" w:type="dxa"/>
            <w:bottom w:w="0" w:type="dxa"/>
          </w:tblCellMar>
        </w:tblPrEx>
        <w:tc>
          <w:tcPr>
            <w:tcW w:w="4788" w:type="dxa"/>
          </w:tcPr>
          <w:p w:rsidR="00810ECA" w:rsidRDefault="00810ECA">
            <w:r w:rsidRPr="00E920F2">
              <w:t>adolescent growth spurt</w:t>
            </w:r>
          </w:p>
          <w:p w:rsidR="00810ECA" w:rsidRDefault="00810ECA">
            <w:r w:rsidRPr="00E920F2">
              <w:t>adolescent health care</w:t>
            </w:r>
          </w:p>
          <w:p w:rsidR="00810ECA" w:rsidRDefault="00810ECA">
            <w:proofErr w:type="spellStart"/>
            <w:r w:rsidRPr="00E920F2">
              <w:t>adrenarche</w:t>
            </w:r>
            <w:proofErr w:type="spellEnd"/>
          </w:p>
          <w:p w:rsidR="00810ECA" w:rsidRDefault="00810ECA">
            <w:r w:rsidRPr="00E920F2">
              <w:t>androgens</w:t>
            </w:r>
          </w:p>
          <w:p w:rsidR="00810ECA" w:rsidRDefault="00810ECA">
            <w:r w:rsidRPr="00E920F2">
              <w:t>anorexia nervosa</w:t>
            </w:r>
          </w:p>
          <w:p w:rsidR="00810ECA" w:rsidRDefault="00810ECA">
            <w:r w:rsidRPr="00E920F2">
              <w:t>basal metabolism rate</w:t>
            </w:r>
          </w:p>
          <w:p w:rsidR="00810ECA" w:rsidRDefault="00810ECA">
            <w:r w:rsidRPr="00E920F2">
              <w:t>binge eating disorder</w:t>
            </w:r>
          </w:p>
          <w:p w:rsidR="00810ECA" w:rsidRDefault="00810ECA">
            <w:r w:rsidRPr="00E920F2">
              <w:t>body mass index (BMI)</w:t>
            </w:r>
          </w:p>
          <w:p w:rsidR="00810ECA" w:rsidRDefault="00810ECA">
            <w:r w:rsidRPr="00E920F2">
              <w:t>bulimia</w:t>
            </w:r>
          </w:p>
          <w:p w:rsidR="00810ECA" w:rsidRDefault="00810ECA">
            <w:r w:rsidRPr="00E920F2">
              <w:t>cortisol</w:t>
            </w:r>
          </w:p>
          <w:p w:rsidR="00810ECA" w:rsidRDefault="00810ECA">
            <w:r w:rsidRPr="00E920F2">
              <w:t>cross-sectional study</w:t>
            </w:r>
          </w:p>
          <w:p w:rsidR="00810ECA" w:rsidRDefault="00810ECA">
            <w:r w:rsidRPr="00E920F2">
              <w:t>delayed phase preference</w:t>
            </w:r>
          </w:p>
          <w:p w:rsidR="00810ECA" w:rsidRDefault="00810ECA">
            <w:r w:rsidRPr="00E920F2">
              <w:t>disordered eating</w:t>
            </w:r>
          </w:p>
          <w:p w:rsidR="00810ECA" w:rsidRDefault="00810ECA">
            <w:r w:rsidRPr="00E920F2">
              <w:t>endocrine system</w:t>
            </w:r>
          </w:p>
          <w:p w:rsidR="00810ECA" w:rsidRDefault="00810ECA">
            <w:r w:rsidRPr="00E920F2">
              <w:t>epiphysis</w:t>
            </w:r>
          </w:p>
          <w:p w:rsidR="00810ECA" w:rsidRDefault="00810ECA">
            <w:r w:rsidRPr="00E920F2">
              <w:t>estrogens</w:t>
            </w:r>
          </w:p>
          <w:p w:rsidR="00810ECA" w:rsidRDefault="00810ECA">
            <w:r w:rsidRPr="00E920F2">
              <w:t>feedback loop</w:t>
            </w:r>
          </w:p>
          <w:p w:rsidR="00810ECA" w:rsidRDefault="00810ECA">
            <w:r w:rsidRPr="00E920F2">
              <w:t>glands</w:t>
            </w:r>
          </w:p>
          <w:p w:rsidR="00810ECA" w:rsidRDefault="00810ECA">
            <w:r w:rsidRPr="00E920F2">
              <w:t>gonadotropin-releasing hormone (GnRH) neurons</w:t>
            </w:r>
          </w:p>
          <w:p w:rsidR="00810ECA" w:rsidRDefault="00810ECA">
            <w:r w:rsidRPr="00E920F2">
              <w:t>gonads</w:t>
            </w:r>
          </w:p>
        </w:tc>
        <w:tc>
          <w:tcPr>
            <w:tcW w:w="4788" w:type="dxa"/>
          </w:tcPr>
          <w:p w:rsidR="00810ECA" w:rsidRDefault="00810ECA">
            <w:r w:rsidRPr="00E920F2">
              <w:t>graduated driver licensing</w:t>
            </w:r>
          </w:p>
          <w:p w:rsidR="00810ECA" w:rsidRDefault="00810ECA">
            <w:r w:rsidRPr="00E920F2">
              <w:t>hormones</w:t>
            </w:r>
          </w:p>
          <w:p w:rsidR="00810ECA" w:rsidRDefault="00810ECA">
            <w:r w:rsidRPr="00E920F2">
              <w:t>HPG (hypothalamic-pituitary-gonadal) axis</w:t>
            </w:r>
          </w:p>
          <w:p w:rsidR="00810ECA" w:rsidRDefault="00E34DEA">
            <w:r>
              <w:t>h</w:t>
            </w:r>
            <w:r w:rsidR="00810ECA" w:rsidRPr="00E920F2">
              <w:t>ypothalamus</w:t>
            </w:r>
          </w:p>
          <w:p w:rsidR="00810ECA" w:rsidRDefault="00810ECA">
            <w:proofErr w:type="spellStart"/>
            <w:r>
              <w:t>kisspeptin</w:t>
            </w:r>
            <w:proofErr w:type="spellEnd"/>
          </w:p>
          <w:p w:rsidR="00810ECA" w:rsidRDefault="00810ECA">
            <w:r w:rsidRPr="00E920F2">
              <w:t>leptin</w:t>
            </w:r>
          </w:p>
          <w:p w:rsidR="00810ECA" w:rsidRDefault="00810ECA">
            <w:r w:rsidRPr="00E920F2">
              <w:t>longitudinal study</w:t>
            </w:r>
          </w:p>
          <w:p w:rsidR="00810ECA" w:rsidRDefault="00810ECA">
            <w:r w:rsidRPr="00E920F2">
              <w:t>melatonin</w:t>
            </w:r>
          </w:p>
          <w:p w:rsidR="00810ECA" w:rsidRPr="000E3B5B" w:rsidRDefault="00810ECA">
            <w:r w:rsidRPr="00E920F2">
              <w:t>menarche</w:t>
            </w:r>
          </w:p>
          <w:p w:rsidR="00810ECA" w:rsidRDefault="00810ECA">
            <w:r w:rsidRPr="00E920F2">
              <w:t>ovaries</w:t>
            </w:r>
          </w:p>
          <w:p w:rsidR="00810ECA" w:rsidRDefault="00810ECA">
            <w:r w:rsidRPr="00E920F2">
              <w:t>peak height velocity</w:t>
            </w:r>
          </w:p>
          <w:p w:rsidR="00810ECA" w:rsidRDefault="00810ECA">
            <w:r w:rsidRPr="00E920F2">
              <w:t>pheromones</w:t>
            </w:r>
          </w:p>
          <w:p w:rsidR="00810ECA" w:rsidRDefault="00810ECA">
            <w:r w:rsidRPr="00E920F2">
              <w:t>pituitary gland</w:t>
            </w:r>
          </w:p>
          <w:p w:rsidR="00810ECA" w:rsidRDefault="00810ECA">
            <w:r w:rsidRPr="00E920F2">
              <w:t>secondary sex characteristics</w:t>
            </w:r>
          </w:p>
          <w:p w:rsidR="00810ECA" w:rsidRDefault="00810ECA">
            <w:r w:rsidRPr="00E920F2">
              <w:t>secular trend</w:t>
            </w:r>
          </w:p>
          <w:p w:rsidR="00810ECA" w:rsidRDefault="00810ECA">
            <w:r w:rsidRPr="00E920F2">
              <w:t>set point</w:t>
            </w:r>
          </w:p>
          <w:p w:rsidR="00810ECA" w:rsidRDefault="00810ECA">
            <w:r w:rsidRPr="00E920F2">
              <w:t>Tanner stages</w:t>
            </w:r>
          </w:p>
          <w:p w:rsidR="00810ECA" w:rsidRDefault="00810ECA">
            <w:r w:rsidRPr="00E920F2">
              <w:t>testes</w:t>
            </w:r>
          </w:p>
        </w:tc>
      </w:tr>
    </w:tbl>
    <w:p w:rsidR="00810ECA" w:rsidRDefault="00810ECA"/>
    <w:p w:rsidR="00810ECA" w:rsidRDefault="00810ECA"/>
    <w:p w:rsidR="00810ECA" w:rsidRDefault="00810ECA" w:rsidP="00810ECA">
      <w:pPr>
        <w:pStyle w:val="4"/>
      </w:pPr>
      <w:r w:rsidRPr="00EA5D9B">
        <w:t>Notable Changes from the Last Edition</w:t>
      </w:r>
    </w:p>
    <w:p w:rsidR="00810ECA" w:rsidRDefault="00810ECA" w:rsidP="00810ECA"/>
    <w:p w:rsidR="00810ECA" w:rsidRPr="00E920F2" w:rsidRDefault="00810ECA" w:rsidP="00810ECA">
      <w:pPr>
        <w:numPr>
          <w:ilvl w:val="0"/>
          <w:numId w:val="26"/>
        </w:numPr>
        <w:rPr>
          <w:szCs w:val="22"/>
        </w:rPr>
      </w:pPr>
      <w:r w:rsidRPr="00E920F2">
        <w:rPr>
          <w:szCs w:val="22"/>
        </w:rPr>
        <w:t>Thorough</w:t>
      </w:r>
      <w:r w:rsidRPr="00E920F2">
        <w:rPr>
          <w:b/>
          <w:bCs/>
          <w:szCs w:val="22"/>
        </w:rPr>
        <w:t xml:space="preserve"> </w:t>
      </w:r>
      <w:r w:rsidRPr="00E920F2">
        <w:rPr>
          <w:szCs w:val="22"/>
        </w:rPr>
        <w:t>update</w:t>
      </w:r>
      <w:r w:rsidRPr="00E920F2">
        <w:rPr>
          <w:b/>
          <w:bCs/>
          <w:szCs w:val="22"/>
        </w:rPr>
        <w:t xml:space="preserve"> </w:t>
      </w:r>
      <w:r w:rsidRPr="00E920F2">
        <w:rPr>
          <w:szCs w:val="22"/>
        </w:rPr>
        <w:t>of</w:t>
      </w:r>
      <w:r w:rsidRPr="00E920F2">
        <w:rPr>
          <w:b/>
          <w:bCs/>
          <w:szCs w:val="22"/>
        </w:rPr>
        <w:t xml:space="preserve"> </w:t>
      </w:r>
      <w:r w:rsidRPr="00E920F2">
        <w:rPr>
          <w:szCs w:val="22"/>
        </w:rPr>
        <w:t>all</w:t>
      </w:r>
      <w:r w:rsidRPr="00E920F2">
        <w:rPr>
          <w:b/>
          <w:bCs/>
          <w:szCs w:val="22"/>
        </w:rPr>
        <w:t xml:space="preserve"> </w:t>
      </w:r>
      <w:r w:rsidRPr="00E920F2">
        <w:rPr>
          <w:szCs w:val="22"/>
        </w:rPr>
        <w:t>content</w:t>
      </w:r>
      <w:r w:rsidRPr="00E920F2">
        <w:rPr>
          <w:b/>
          <w:bCs/>
          <w:szCs w:val="22"/>
        </w:rPr>
        <w:t xml:space="preserve"> </w:t>
      </w:r>
      <w:r w:rsidRPr="00E920F2">
        <w:rPr>
          <w:szCs w:val="22"/>
        </w:rPr>
        <w:t>(more</w:t>
      </w:r>
      <w:r w:rsidRPr="00E920F2">
        <w:rPr>
          <w:b/>
          <w:bCs/>
          <w:szCs w:val="22"/>
        </w:rPr>
        <w:t xml:space="preserve"> </w:t>
      </w:r>
      <w:r w:rsidRPr="00E920F2">
        <w:rPr>
          <w:szCs w:val="22"/>
        </w:rPr>
        <w:t>than</w:t>
      </w:r>
      <w:r w:rsidRPr="00E920F2">
        <w:rPr>
          <w:b/>
          <w:bCs/>
          <w:szCs w:val="22"/>
        </w:rPr>
        <w:t xml:space="preserve"> </w:t>
      </w:r>
      <w:r w:rsidRPr="00E920F2">
        <w:rPr>
          <w:szCs w:val="22"/>
        </w:rPr>
        <w:t>80</w:t>
      </w:r>
      <w:r w:rsidRPr="00E920F2">
        <w:rPr>
          <w:b/>
          <w:bCs/>
          <w:szCs w:val="22"/>
        </w:rPr>
        <w:t xml:space="preserve"> </w:t>
      </w:r>
      <w:r w:rsidRPr="00E920F2">
        <w:rPr>
          <w:szCs w:val="22"/>
        </w:rPr>
        <w:t>new</w:t>
      </w:r>
      <w:r w:rsidRPr="00E920F2">
        <w:rPr>
          <w:b/>
          <w:bCs/>
          <w:szCs w:val="22"/>
        </w:rPr>
        <w:t xml:space="preserve"> </w:t>
      </w:r>
      <w:r w:rsidRPr="00E920F2">
        <w:rPr>
          <w:szCs w:val="22"/>
        </w:rPr>
        <w:t>citations)</w:t>
      </w:r>
    </w:p>
    <w:p w:rsidR="00810ECA" w:rsidRPr="00E920F2" w:rsidRDefault="00810ECA" w:rsidP="00810ECA">
      <w:pPr>
        <w:numPr>
          <w:ilvl w:val="0"/>
          <w:numId w:val="26"/>
        </w:numPr>
        <w:rPr>
          <w:szCs w:val="22"/>
        </w:rPr>
      </w:pPr>
      <w:r w:rsidRPr="00E920F2">
        <w:rPr>
          <w:szCs w:val="22"/>
        </w:rPr>
        <w:t>Expanded</w:t>
      </w:r>
      <w:r w:rsidRPr="00E920F2">
        <w:rPr>
          <w:b/>
          <w:bCs/>
          <w:szCs w:val="22"/>
        </w:rPr>
        <w:t xml:space="preserve"> </w:t>
      </w:r>
      <w:r w:rsidRPr="00E920F2">
        <w:rPr>
          <w:szCs w:val="22"/>
        </w:rPr>
        <w:t>discussion</w:t>
      </w:r>
      <w:r w:rsidRPr="00E920F2">
        <w:rPr>
          <w:b/>
          <w:bCs/>
          <w:szCs w:val="22"/>
        </w:rPr>
        <w:t xml:space="preserve"> </w:t>
      </w:r>
      <w:r w:rsidRPr="00E920F2">
        <w:rPr>
          <w:szCs w:val="22"/>
        </w:rPr>
        <w:t>of</w:t>
      </w:r>
      <w:r w:rsidRPr="00E920F2">
        <w:rPr>
          <w:b/>
          <w:bCs/>
          <w:szCs w:val="22"/>
        </w:rPr>
        <w:t xml:space="preserve"> </w:t>
      </w:r>
      <w:r w:rsidRPr="00E920F2">
        <w:rPr>
          <w:szCs w:val="22"/>
        </w:rPr>
        <w:t>causes</w:t>
      </w:r>
      <w:r w:rsidRPr="00E920F2">
        <w:rPr>
          <w:b/>
          <w:bCs/>
          <w:szCs w:val="22"/>
        </w:rPr>
        <w:t xml:space="preserve"> </w:t>
      </w:r>
      <w:r w:rsidRPr="00E920F2">
        <w:rPr>
          <w:szCs w:val="22"/>
        </w:rPr>
        <w:t>of</w:t>
      </w:r>
      <w:r w:rsidRPr="00E920F2">
        <w:rPr>
          <w:b/>
          <w:bCs/>
          <w:szCs w:val="22"/>
        </w:rPr>
        <w:t xml:space="preserve"> </w:t>
      </w:r>
      <w:r w:rsidRPr="00E920F2">
        <w:rPr>
          <w:szCs w:val="22"/>
        </w:rPr>
        <w:t>the</w:t>
      </w:r>
      <w:r w:rsidRPr="00E920F2">
        <w:rPr>
          <w:b/>
          <w:bCs/>
          <w:szCs w:val="22"/>
        </w:rPr>
        <w:t xml:space="preserve"> </w:t>
      </w:r>
      <w:r w:rsidRPr="00E920F2">
        <w:rPr>
          <w:szCs w:val="22"/>
        </w:rPr>
        <w:t>decline</w:t>
      </w:r>
      <w:r w:rsidRPr="00E920F2">
        <w:rPr>
          <w:b/>
          <w:bCs/>
          <w:szCs w:val="22"/>
        </w:rPr>
        <w:t xml:space="preserve"> </w:t>
      </w:r>
      <w:r w:rsidRPr="00E920F2">
        <w:rPr>
          <w:szCs w:val="22"/>
        </w:rPr>
        <w:t>in</w:t>
      </w:r>
      <w:r w:rsidRPr="00E920F2">
        <w:rPr>
          <w:b/>
          <w:bCs/>
          <w:szCs w:val="22"/>
        </w:rPr>
        <w:t xml:space="preserve"> </w:t>
      </w:r>
      <w:r w:rsidRPr="00E920F2">
        <w:rPr>
          <w:szCs w:val="22"/>
        </w:rPr>
        <w:t>the</w:t>
      </w:r>
      <w:r w:rsidRPr="00E920F2">
        <w:rPr>
          <w:b/>
          <w:bCs/>
          <w:szCs w:val="22"/>
        </w:rPr>
        <w:t xml:space="preserve"> </w:t>
      </w:r>
      <w:r w:rsidRPr="00E920F2">
        <w:rPr>
          <w:szCs w:val="22"/>
        </w:rPr>
        <w:t>age</w:t>
      </w:r>
      <w:r w:rsidRPr="00E920F2">
        <w:rPr>
          <w:b/>
          <w:bCs/>
          <w:szCs w:val="22"/>
        </w:rPr>
        <w:t xml:space="preserve"> </w:t>
      </w:r>
      <w:r w:rsidRPr="00E920F2">
        <w:rPr>
          <w:szCs w:val="22"/>
        </w:rPr>
        <w:t>of</w:t>
      </w:r>
      <w:r w:rsidRPr="00E920F2">
        <w:rPr>
          <w:b/>
          <w:bCs/>
          <w:szCs w:val="22"/>
        </w:rPr>
        <w:t xml:space="preserve"> </w:t>
      </w:r>
      <w:r w:rsidRPr="00E920F2">
        <w:rPr>
          <w:szCs w:val="22"/>
        </w:rPr>
        <w:t>puberty</w:t>
      </w:r>
    </w:p>
    <w:p w:rsidR="00810ECA" w:rsidRPr="00E920F2" w:rsidRDefault="00810ECA" w:rsidP="00810ECA">
      <w:pPr>
        <w:numPr>
          <w:ilvl w:val="0"/>
          <w:numId w:val="26"/>
        </w:numPr>
        <w:rPr>
          <w:szCs w:val="22"/>
        </w:rPr>
      </w:pPr>
      <w:r w:rsidRPr="00E920F2">
        <w:rPr>
          <w:szCs w:val="22"/>
        </w:rPr>
        <w:t>Expanded</w:t>
      </w:r>
      <w:r w:rsidRPr="00E920F2">
        <w:rPr>
          <w:b/>
          <w:bCs/>
          <w:szCs w:val="22"/>
        </w:rPr>
        <w:t xml:space="preserve"> </w:t>
      </w:r>
      <w:r w:rsidRPr="00E920F2">
        <w:rPr>
          <w:szCs w:val="22"/>
        </w:rPr>
        <w:t>discussion</w:t>
      </w:r>
      <w:r w:rsidRPr="00E920F2">
        <w:rPr>
          <w:b/>
          <w:bCs/>
          <w:szCs w:val="22"/>
        </w:rPr>
        <w:t xml:space="preserve"> </w:t>
      </w:r>
      <w:r w:rsidRPr="00E920F2">
        <w:rPr>
          <w:szCs w:val="22"/>
        </w:rPr>
        <w:t>of</w:t>
      </w:r>
      <w:r w:rsidRPr="00E920F2">
        <w:rPr>
          <w:b/>
          <w:bCs/>
          <w:szCs w:val="22"/>
        </w:rPr>
        <w:t xml:space="preserve"> </w:t>
      </w:r>
      <w:r w:rsidRPr="00E920F2">
        <w:rPr>
          <w:szCs w:val="22"/>
        </w:rPr>
        <w:t>adolescent</w:t>
      </w:r>
      <w:r w:rsidRPr="00E920F2">
        <w:rPr>
          <w:b/>
          <w:bCs/>
          <w:szCs w:val="22"/>
        </w:rPr>
        <w:t xml:space="preserve"> </w:t>
      </w:r>
      <w:r w:rsidRPr="00E920F2">
        <w:rPr>
          <w:szCs w:val="22"/>
        </w:rPr>
        <w:t>sleep</w:t>
      </w:r>
    </w:p>
    <w:p w:rsidR="00810ECA" w:rsidRPr="00E920F2" w:rsidRDefault="00810ECA" w:rsidP="00810ECA">
      <w:pPr>
        <w:numPr>
          <w:ilvl w:val="0"/>
          <w:numId w:val="26"/>
        </w:numPr>
        <w:rPr>
          <w:szCs w:val="22"/>
        </w:rPr>
      </w:pPr>
      <w:r w:rsidRPr="00E920F2">
        <w:rPr>
          <w:szCs w:val="22"/>
        </w:rPr>
        <w:t>Expanded</w:t>
      </w:r>
      <w:r w:rsidRPr="00E920F2">
        <w:rPr>
          <w:b/>
          <w:bCs/>
          <w:szCs w:val="22"/>
        </w:rPr>
        <w:t xml:space="preserve"> </w:t>
      </w:r>
      <w:r w:rsidRPr="00E920F2">
        <w:rPr>
          <w:szCs w:val="22"/>
        </w:rPr>
        <w:t>discussion</w:t>
      </w:r>
      <w:r w:rsidRPr="00E920F2">
        <w:rPr>
          <w:b/>
          <w:bCs/>
          <w:szCs w:val="22"/>
        </w:rPr>
        <w:t xml:space="preserve"> </w:t>
      </w:r>
      <w:r w:rsidRPr="00E920F2">
        <w:rPr>
          <w:szCs w:val="22"/>
        </w:rPr>
        <w:t>of</w:t>
      </w:r>
      <w:r w:rsidRPr="00E920F2">
        <w:rPr>
          <w:b/>
          <w:bCs/>
          <w:szCs w:val="22"/>
        </w:rPr>
        <w:t xml:space="preserve"> </w:t>
      </w:r>
      <w:r w:rsidRPr="00E920F2">
        <w:rPr>
          <w:szCs w:val="22"/>
        </w:rPr>
        <w:t>adolescent</w:t>
      </w:r>
      <w:r w:rsidRPr="00E920F2">
        <w:rPr>
          <w:b/>
          <w:bCs/>
          <w:szCs w:val="22"/>
        </w:rPr>
        <w:t xml:space="preserve"> </w:t>
      </w:r>
      <w:r w:rsidRPr="00E920F2">
        <w:rPr>
          <w:szCs w:val="22"/>
        </w:rPr>
        <w:t>obesity</w:t>
      </w:r>
    </w:p>
    <w:p w:rsidR="00810ECA" w:rsidRPr="00E920F2" w:rsidRDefault="00810ECA" w:rsidP="00810ECA">
      <w:pPr>
        <w:numPr>
          <w:ilvl w:val="0"/>
          <w:numId w:val="26"/>
        </w:numPr>
        <w:rPr>
          <w:szCs w:val="22"/>
        </w:rPr>
      </w:pPr>
      <w:r w:rsidRPr="00E920F2">
        <w:rPr>
          <w:szCs w:val="22"/>
        </w:rPr>
        <w:t>Expanded</w:t>
      </w:r>
      <w:r w:rsidRPr="00E920F2">
        <w:rPr>
          <w:b/>
          <w:bCs/>
          <w:szCs w:val="22"/>
        </w:rPr>
        <w:t xml:space="preserve"> </w:t>
      </w:r>
      <w:r w:rsidRPr="00E920F2">
        <w:rPr>
          <w:szCs w:val="22"/>
        </w:rPr>
        <w:t>discussion</w:t>
      </w:r>
      <w:r w:rsidRPr="00E920F2">
        <w:rPr>
          <w:b/>
          <w:bCs/>
          <w:szCs w:val="22"/>
        </w:rPr>
        <w:t xml:space="preserve"> </w:t>
      </w:r>
      <w:r w:rsidRPr="00E920F2">
        <w:rPr>
          <w:szCs w:val="22"/>
        </w:rPr>
        <w:t>of</w:t>
      </w:r>
      <w:r w:rsidRPr="00E920F2">
        <w:rPr>
          <w:b/>
          <w:bCs/>
          <w:szCs w:val="22"/>
        </w:rPr>
        <w:t xml:space="preserve"> </w:t>
      </w:r>
      <w:r w:rsidRPr="00E920F2">
        <w:rPr>
          <w:szCs w:val="22"/>
        </w:rPr>
        <w:t>eating</w:t>
      </w:r>
      <w:r w:rsidRPr="00E920F2">
        <w:rPr>
          <w:b/>
          <w:bCs/>
          <w:szCs w:val="22"/>
        </w:rPr>
        <w:t xml:space="preserve"> </w:t>
      </w:r>
      <w:r w:rsidRPr="00E920F2">
        <w:rPr>
          <w:szCs w:val="22"/>
        </w:rPr>
        <w:t>disorders</w:t>
      </w:r>
    </w:p>
    <w:p w:rsidR="00810ECA" w:rsidRPr="00E920F2" w:rsidRDefault="00810ECA" w:rsidP="00810ECA">
      <w:pPr>
        <w:numPr>
          <w:ilvl w:val="0"/>
          <w:numId w:val="26"/>
        </w:numPr>
        <w:rPr>
          <w:szCs w:val="22"/>
        </w:rPr>
      </w:pPr>
      <w:r w:rsidRPr="00E920F2">
        <w:rPr>
          <w:szCs w:val="22"/>
        </w:rPr>
        <w:t>Expanded</w:t>
      </w:r>
      <w:r w:rsidRPr="00E920F2">
        <w:rPr>
          <w:b/>
          <w:bCs/>
          <w:szCs w:val="22"/>
        </w:rPr>
        <w:t xml:space="preserve"> </w:t>
      </w:r>
      <w:r w:rsidRPr="00E920F2">
        <w:rPr>
          <w:szCs w:val="22"/>
        </w:rPr>
        <w:t>discussion</w:t>
      </w:r>
      <w:r w:rsidRPr="00E920F2">
        <w:rPr>
          <w:b/>
          <w:bCs/>
          <w:szCs w:val="22"/>
        </w:rPr>
        <w:t xml:space="preserve"> </w:t>
      </w:r>
      <w:r w:rsidRPr="00E920F2">
        <w:rPr>
          <w:szCs w:val="22"/>
        </w:rPr>
        <w:t>of</w:t>
      </w:r>
      <w:r w:rsidRPr="00E920F2">
        <w:rPr>
          <w:b/>
          <w:bCs/>
          <w:szCs w:val="22"/>
        </w:rPr>
        <w:t xml:space="preserve"> </w:t>
      </w:r>
      <w:r w:rsidRPr="00E920F2">
        <w:rPr>
          <w:szCs w:val="22"/>
        </w:rPr>
        <w:t>the</w:t>
      </w:r>
      <w:r w:rsidRPr="00E920F2">
        <w:rPr>
          <w:b/>
          <w:bCs/>
          <w:szCs w:val="22"/>
        </w:rPr>
        <w:t xml:space="preserve"> </w:t>
      </w:r>
      <w:r w:rsidRPr="00E920F2">
        <w:rPr>
          <w:szCs w:val="22"/>
        </w:rPr>
        <w:t>impact</w:t>
      </w:r>
      <w:r w:rsidRPr="00E920F2">
        <w:rPr>
          <w:b/>
          <w:bCs/>
          <w:szCs w:val="22"/>
        </w:rPr>
        <w:t xml:space="preserve"> </w:t>
      </w:r>
      <w:r w:rsidRPr="00E920F2">
        <w:rPr>
          <w:szCs w:val="22"/>
        </w:rPr>
        <w:t>of</w:t>
      </w:r>
      <w:r w:rsidRPr="00E920F2">
        <w:rPr>
          <w:b/>
          <w:bCs/>
          <w:szCs w:val="22"/>
        </w:rPr>
        <w:t xml:space="preserve"> </w:t>
      </w:r>
      <w:r w:rsidRPr="00E920F2">
        <w:rPr>
          <w:szCs w:val="22"/>
        </w:rPr>
        <w:t>puberty</w:t>
      </w:r>
      <w:r w:rsidRPr="00E920F2">
        <w:rPr>
          <w:b/>
          <w:bCs/>
          <w:szCs w:val="22"/>
        </w:rPr>
        <w:t xml:space="preserve"> </w:t>
      </w:r>
      <w:r w:rsidRPr="00E920F2">
        <w:rPr>
          <w:szCs w:val="22"/>
        </w:rPr>
        <w:t>on</w:t>
      </w:r>
      <w:r w:rsidRPr="00E920F2">
        <w:rPr>
          <w:b/>
          <w:bCs/>
          <w:szCs w:val="22"/>
        </w:rPr>
        <w:t xml:space="preserve"> </w:t>
      </w:r>
      <w:r w:rsidRPr="00E920F2">
        <w:rPr>
          <w:szCs w:val="22"/>
        </w:rPr>
        <w:t>brain</w:t>
      </w:r>
      <w:r w:rsidRPr="00E920F2">
        <w:rPr>
          <w:b/>
          <w:bCs/>
          <w:szCs w:val="22"/>
        </w:rPr>
        <w:t xml:space="preserve"> </w:t>
      </w:r>
      <w:r w:rsidRPr="00E920F2">
        <w:rPr>
          <w:szCs w:val="22"/>
        </w:rPr>
        <w:t>development</w:t>
      </w:r>
    </w:p>
    <w:p w:rsidR="00810ECA" w:rsidRDefault="00810ECA" w:rsidP="00810ECA">
      <w:pPr>
        <w:ind w:left="360"/>
      </w:pPr>
      <w:r>
        <w:t xml:space="preserve"> </w:t>
      </w:r>
    </w:p>
    <w:p w:rsidR="00810ECA" w:rsidRDefault="0008621B">
      <w:pPr>
        <w:pStyle w:val="4"/>
      </w:pPr>
      <w:r>
        <w:br w:type="page"/>
      </w:r>
      <w:r w:rsidR="00810ECA">
        <w:t>Chapter Overview</w:t>
      </w:r>
    </w:p>
    <w:p w:rsidR="00810ECA" w:rsidRDefault="00810ECA">
      <w:pPr>
        <w:rPr>
          <w:sz w:val="24"/>
        </w:rPr>
      </w:pPr>
    </w:p>
    <w:p w:rsidR="00810ECA" w:rsidRDefault="00810ECA">
      <w:pPr>
        <w:pStyle w:val="Listbullet1"/>
        <w:numPr>
          <w:ilvl w:val="1"/>
          <w:numId w:val="15"/>
        </w:numPr>
        <w:tabs>
          <w:tab w:val="clear" w:pos="1800"/>
          <w:tab w:val="num" w:pos="720"/>
        </w:tabs>
        <w:spacing w:before="0"/>
        <w:ind w:left="720"/>
        <w:rPr>
          <w:b/>
        </w:rPr>
      </w:pPr>
      <w:r>
        <w:rPr>
          <w:b/>
        </w:rPr>
        <w:t>PUBERTY: AN OVERVIEW</w:t>
      </w:r>
    </w:p>
    <w:p w:rsidR="00810ECA" w:rsidRDefault="00810ECA">
      <w:pPr>
        <w:pStyle w:val="Listbullet1"/>
        <w:numPr>
          <w:ilvl w:val="0"/>
          <w:numId w:val="0"/>
        </w:numPr>
        <w:spacing w:before="0"/>
        <w:rPr>
          <w:b/>
        </w:rPr>
      </w:pPr>
    </w:p>
    <w:p w:rsidR="00810ECA" w:rsidRDefault="00810ECA">
      <w:pPr>
        <w:numPr>
          <w:ilvl w:val="2"/>
          <w:numId w:val="15"/>
        </w:numPr>
        <w:tabs>
          <w:tab w:val="num" w:pos="1080"/>
        </w:tabs>
        <w:ind w:left="1080"/>
      </w:pPr>
      <w:r>
        <w:t xml:space="preserve">The physical changes that accompany sexual maturation are called </w:t>
      </w:r>
      <w:r w:rsidRPr="00C42768">
        <w:rPr>
          <w:i/>
        </w:rPr>
        <w:t>puberty</w:t>
      </w:r>
      <w:r>
        <w:t>. Although puberty is a universal feature of adolescence, individuals develop physically at different ages and at different rates. For example, today in the United States, girls reach menarche (the time of first menstruation) at an average age of 12, but at the turn of the 20</w:t>
      </w:r>
      <w:r w:rsidRPr="00AA6ED6">
        <w:rPr>
          <w:vertAlign w:val="superscript"/>
        </w:rPr>
        <w:t>th</w:t>
      </w:r>
      <w:r>
        <w:t xml:space="preserve"> century, the average age was 14.5. Both genetic and environmental factors play a part in determining the onset and duration of puberty. </w:t>
      </w:r>
    </w:p>
    <w:p w:rsidR="00810ECA" w:rsidRDefault="00810ECA">
      <w:pPr>
        <w:ind w:left="720"/>
      </w:pPr>
    </w:p>
    <w:p w:rsidR="00810ECA" w:rsidRDefault="00810ECA">
      <w:pPr>
        <w:numPr>
          <w:ilvl w:val="2"/>
          <w:numId w:val="15"/>
        </w:numPr>
        <w:tabs>
          <w:tab w:val="num" w:pos="1080"/>
        </w:tabs>
        <w:ind w:left="1080"/>
      </w:pPr>
      <w:r>
        <w:t xml:space="preserve">The impact and meaning of pubertal maturation also vary considerably between societies. The timing of physical and sexual maturation influences both the self-image of the adolescent (e.g., self-definition) as well as the adolescent's integration into the world of adults (e.g., through its social stimulus value). This transformation to adulthood is influenced by a host of environmental factors including geography, socioeconomic status, ethnicity, and historical context. </w:t>
      </w:r>
    </w:p>
    <w:p w:rsidR="00810ECA" w:rsidRDefault="00810ECA"/>
    <w:p w:rsidR="00810ECA" w:rsidRDefault="00810ECA">
      <w:pPr>
        <w:numPr>
          <w:ilvl w:val="2"/>
          <w:numId w:val="15"/>
        </w:numPr>
        <w:tabs>
          <w:tab w:val="num" w:pos="1080"/>
        </w:tabs>
        <w:ind w:left="1080"/>
      </w:pPr>
      <w:r>
        <w:t>Puberty is marked by three major changes: rapid acceleration in growth, the development of primary sex characteristics (including the further development of the gonads), and the development of secondary sex characteristics.</w:t>
      </w:r>
    </w:p>
    <w:p w:rsidR="00810ECA" w:rsidRDefault="00810ECA"/>
    <w:p w:rsidR="00810ECA" w:rsidRDefault="00810ECA">
      <w:pPr>
        <w:numPr>
          <w:ilvl w:val="2"/>
          <w:numId w:val="15"/>
        </w:numPr>
        <w:tabs>
          <w:tab w:val="num" w:pos="1080"/>
        </w:tabs>
        <w:ind w:left="1080"/>
      </w:pPr>
      <w:r>
        <w:rPr>
          <w:u w:val="single"/>
        </w:rPr>
        <w:t>The Endocrine System</w:t>
      </w:r>
      <w:r>
        <w:t xml:space="preserve">: Puberty is a gradual process that begins at conception. The endocrine system produces, circulates, and regulates levels of hormones that have already been present since birth. During infancy, a feedback loop known as the HPG axis develops involving the pituitary gland (which controls hormone levels), the hypothalamus (the part of the brain that controls the pituitary gland), and the gonads (in males, the testes; in females, the ovaries). In this system, the hypothalamus monitors the level of gonadotropic hormones (androgens and estrogens) in the blood. When hormone levels drop below the “set point,” the hypothalamus stimulates the pituitary gland. The pituitary gland, in turn, stimulates the gonads, which produce more androgens and estrogens. When levels of androgens and estrogens in the bloodstream rise to a high enough level, the hypothalamus stops stimulating the pituitary gland, and the chain of events stops. At puberty, the hypothalamus becomes less sensitive, so that higher levels of androgens and estrogens must be circulating in the bloodstream before the hypothalamus stops hormone production. </w:t>
      </w:r>
    </w:p>
    <w:p w:rsidR="00810ECA" w:rsidRDefault="00810ECA"/>
    <w:p w:rsidR="00810ECA" w:rsidRDefault="00810ECA">
      <w:pPr>
        <w:numPr>
          <w:ilvl w:val="2"/>
          <w:numId w:val="15"/>
        </w:numPr>
        <w:tabs>
          <w:tab w:val="num" w:pos="1080"/>
        </w:tabs>
        <w:ind w:left="1080"/>
      </w:pPr>
      <w:r>
        <w:t xml:space="preserve">Both sexes produce androgens and estrogens (the sex hormones released by the gonads); however, during adolescence the average male typically produces more androgens than estrogens while the average female produces more estrogens than androgens. In addition, recent research indicates early feelings of sexual attraction may be stimulated by </w:t>
      </w:r>
      <w:proofErr w:type="spellStart"/>
      <w:r>
        <w:t>adrenarche</w:t>
      </w:r>
      <w:proofErr w:type="spellEnd"/>
      <w:r>
        <w:t xml:space="preserve"> (the maturation of the adrenal glands).</w:t>
      </w:r>
    </w:p>
    <w:p w:rsidR="00810ECA" w:rsidRDefault="00810ECA"/>
    <w:p w:rsidR="00810ECA" w:rsidRPr="00B80120" w:rsidRDefault="00810ECA" w:rsidP="00810ECA">
      <w:pPr>
        <w:numPr>
          <w:ilvl w:val="2"/>
          <w:numId w:val="15"/>
        </w:numPr>
        <w:tabs>
          <w:tab w:val="num" w:pos="1080"/>
        </w:tabs>
        <w:ind w:left="1080"/>
      </w:pPr>
      <w:r w:rsidRPr="00B80120">
        <w:rPr>
          <w:u w:val="single"/>
        </w:rPr>
        <w:t>What Triggers Puberty</w:t>
      </w:r>
      <w:r w:rsidRPr="00B80120">
        <w:t>? Although the HPG axis is active before birth, something happens during middle childhood that reawakens the HPG axis and signals the body that it’s ready for puberty.</w:t>
      </w:r>
      <w:r w:rsidRPr="00650483">
        <w:t xml:space="preserve"> The onset of puberty is stimulated by an increase in a brain chemical called </w:t>
      </w:r>
      <w:proofErr w:type="spellStart"/>
      <w:r w:rsidRPr="00650483">
        <w:rPr>
          <w:bCs/>
        </w:rPr>
        <w:t>kisspeptin</w:t>
      </w:r>
      <w:proofErr w:type="spellEnd"/>
      <w:r w:rsidRPr="00650483">
        <w:rPr>
          <w:bCs/>
        </w:rPr>
        <w:t xml:space="preserve">. The production of </w:t>
      </w:r>
      <w:proofErr w:type="spellStart"/>
      <w:r w:rsidRPr="00650483">
        <w:rPr>
          <w:bCs/>
        </w:rPr>
        <w:t>kisspeptin</w:t>
      </w:r>
      <w:proofErr w:type="spellEnd"/>
      <w:r w:rsidRPr="00650483">
        <w:rPr>
          <w:bCs/>
        </w:rPr>
        <w:t xml:space="preserve"> in the brain is affected by other chemicals, most importantly leptin, which stimulates it, and melatonin</w:t>
      </w:r>
      <w:r w:rsidRPr="00650483">
        <w:rPr>
          <w:b/>
          <w:bCs/>
        </w:rPr>
        <w:t xml:space="preserve">, </w:t>
      </w:r>
      <w:r w:rsidRPr="00650483">
        <w:rPr>
          <w:bCs/>
        </w:rPr>
        <w:t xml:space="preserve">which suppresses it. </w:t>
      </w:r>
      <w:r w:rsidRPr="00650483">
        <w:t>Although leptin has a number of functions, one of leptin's main roles is to let your brain know how fat you are.</w:t>
      </w:r>
      <w:r w:rsidRPr="00B80120">
        <w:rPr>
          <w:rFonts w:ascii="STIX MathJax Main" w:hAnsi="STIX MathJax Main" w:cs="STIX MathJax Main"/>
          <w:color w:val="221E1F"/>
          <w:sz w:val="20"/>
        </w:rPr>
        <w:t xml:space="preserve"> </w:t>
      </w:r>
      <w:r w:rsidRPr="00B80120">
        <w:t>Your genes predispose you to go through puberty around a particular age, but the more fat cells you have, and the more light to which you have been exposed during childhood, the more likely it is that you will go through puberty on the early side of your inherited pro</w:t>
      </w:r>
      <w:r w:rsidRPr="00B80120">
        <w:softHyphen/>
        <w:t>pensity.</w:t>
      </w:r>
    </w:p>
    <w:p w:rsidR="00810ECA" w:rsidRDefault="00810ECA" w:rsidP="00810ECA"/>
    <w:p w:rsidR="00810ECA" w:rsidRPr="00D83D51" w:rsidRDefault="00810ECA" w:rsidP="00AA6ED6">
      <w:pPr>
        <w:numPr>
          <w:ilvl w:val="2"/>
          <w:numId w:val="15"/>
        </w:numPr>
        <w:tabs>
          <w:tab w:val="num" w:pos="1080"/>
        </w:tabs>
        <w:ind w:left="1080"/>
        <w:rPr>
          <w:u w:val="single"/>
        </w:rPr>
      </w:pPr>
      <w:r w:rsidRPr="008B2F67">
        <w:rPr>
          <w:u w:val="single"/>
        </w:rPr>
        <w:t>How Hormones Influence Adolescent Development:</w:t>
      </w:r>
      <w:r w:rsidRPr="008B2F67">
        <w:t xml:space="preserve"> Hormones perform both an organizational role (i.e., change the way the brain will respond to stimuli) and an </w:t>
      </w:r>
      <w:proofErr w:type="spellStart"/>
      <w:r w:rsidRPr="008B2F67">
        <w:t>activational</w:t>
      </w:r>
      <w:proofErr w:type="spellEnd"/>
      <w:r w:rsidRPr="008B2F67">
        <w:t xml:space="preserve"> role (i.e., have a direct impact on physical development or behavior). </w:t>
      </w:r>
      <w:r w:rsidRPr="00AE43A4">
        <w:t>The organization occurs prenatally, while the activation occurs at puberty.</w:t>
      </w:r>
      <w:r>
        <w:t xml:space="preserve"> In addition, c</w:t>
      </w:r>
      <w:r w:rsidRPr="008B2F67">
        <w:t xml:space="preserve">hanges in behavior during adolescence could be due to changes in the </w:t>
      </w:r>
      <w:r w:rsidRPr="008B2F67">
        <w:rPr>
          <w:i/>
        </w:rPr>
        <w:t xml:space="preserve">levels </w:t>
      </w:r>
      <w:r w:rsidRPr="008B2F67">
        <w:t>of hormones</w:t>
      </w:r>
      <w:r>
        <w:t xml:space="preserve"> that occur during puberty</w:t>
      </w:r>
      <w:r w:rsidRPr="008B2F67">
        <w:t xml:space="preserve">. </w:t>
      </w:r>
      <w:r>
        <w:t xml:space="preserve">There is also growing evidence that puberty affects the brain in ways that increase adolescents’ emotional arousal and desire for highly rewarding, exciting activities, which may make some teenagers more prone to emotional and behavioral problems. </w:t>
      </w:r>
    </w:p>
    <w:p w:rsidR="00810ECA" w:rsidRDefault="00810ECA">
      <w:pPr>
        <w:rPr>
          <w:u w:val="single"/>
        </w:rPr>
      </w:pPr>
    </w:p>
    <w:p w:rsidR="00810ECA" w:rsidRDefault="00810ECA">
      <w:pPr>
        <w:pStyle w:val="2"/>
        <w:numPr>
          <w:ilvl w:val="1"/>
          <w:numId w:val="15"/>
        </w:numPr>
        <w:tabs>
          <w:tab w:val="clear" w:pos="360"/>
          <w:tab w:val="clear" w:pos="1800"/>
          <w:tab w:val="num" w:pos="720"/>
        </w:tabs>
        <w:spacing w:before="0" w:after="0"/>
        <w:ind w:left="720"/>
      </w:pPr>
      <w:r>
        <w:t>SOMATIC DEVELOPMENT</w:t>
      </w:r>
    </w:p>
    <w:p w:rsidR="00810ECA" w:rsidRDefault="00810ECA">
      <w:pPr>
        <w:pStyle w:val="BodyTextOutline"/>
        <w:ind w:left="0"/>
        <w:rPr>
          <w:b/>
        </w:rPr>
      </w:pPr>
    </w:p>
    <w:p w:rsidR="00810ECA" w:rsidRDefault="00810ECA" w:rsidP="001A2D5A">
      <w:pPr>
        <w:pStyle w:val="BodyTextOutline"/>
        <w:numPr>
          <w:ilvl w:val="2"/>
          <w:numId w:val="15"/>
        </w:numPr>
        <w:tabs>
          <w:tab w:val="clear" w:pos="1350"/>
          <w:tab w:val="num" w:pos="1080"/>
        </w:tabs>
        <w:ind w:left="1080"/>
      </w:pPr>
      <w:r>
        <w:rPr>
          <w:u w:val="single"/>
        </w:rPr>
        <w:t>Changes in Stature and the Dimensions of the Body</w:t>
      </w:r>
      <w:r>
        <w:t>: Increases in hormone levels lead to the adolescent growth spurt, which occurs about 2 years earlier in girls than in boys. During peak height velocity, an adolescent is growing at approximately the same rate as a toddler (about 4 inches per year for boys and 3.5 inches per year for girls). Much of the height gain during puberty results from an increase in torso length rather than leg length. D</w:t>
      </w:r>
      <w:r w:rsidRPr="0074588A">
        <w:t>ifferent parts of the body do not all grow at the same rate or at the same time during puberty.</w:t>
      </w:r>
      <w:r>
        <w:t xml:space="preserve"> The </w:t>
      </w:r>
      <w:proofErr w:type="spellStart"/>
      <w:r>
        <w:t>asynchronicity</w:t>
      </w:r>
      <w:proofErr w:type="spellEnd"/>
      <w:r>
        <w:t xml:space="preserve"> in growth of body parts during early adolescence often results in a clumsy or gawky appearance. </w:t>
      </w:r>
      <w:r w:rsidRPr="0074588A">
        <w:t>Puberty is also a time of significant increase in weight—nearly half of one’s adult body weight is gained during adolescence</w:t>
      </w:r>
      <w:r>
        <w:t>.</w:t>
      </w:r>
    </w:p>
    <w:p w:rsidR="00810ECA" w:rsidRDefault="00810ECA">
      <w:pPr>
        <w:pStyle w:val="BodyTextOutline"/>
        <w:ind w:left="0"/>
      </w:pPr>
    </w:p>
    <w:p w:rsidR="00810ECA" w:rsidRDefault="00810ECA" w:rsidP="00FF50C8">
      <w:pPr>
        <w:pStyle w:val="BodyTextOutline"/>
        <w:numPr>
          <w:ilvl w:val="2"/>
          <w:numId w:val="15"/>
        </w:numPr>
        <w:tabs>
          <w:tab w:val="clear" w:pos="1350"/>
          <w:tab w:val="num" w:pos="1080"/>
        </w:tabs>
        <w:ind w:left="1080"/>
      </w:pPr>
      <w:r>
        <w:t xml:space="preserve"> In addition to sheer changes in height and weight, there are changes in the relative proportion of body muscle and body fat. In both sexes, muscular development is rapid during puberty, but muscle tissue grows faster in girls than in boys. In contrast, body fat increases for both sexes during puberty, but more so for females than for males. These differences exaggerate physical differences between males and females. As a result, many girls tend to become overly concerned about their weight, and they respond to the increase in body fat by dieting unnecessarily. Adolescent girls who are most susceptible to feelings of body dissatisfaction are early </w:t>
      </w:r>
      <w:proofErr w:type="spellStart"/>
      <w:r>
        <w:t>maturers</w:t>
      </w:r>
      <w:proofErr w:type="spellEnd"/>
      <w:r>
        <w:t>, those w</w:t>
      </w:r>
      <w:r w:rsidR="00AA6ED6">
        <w:t>ho begin dating at a young age,</w:t>
      </w:r>
      <w:r>
        <w:t xml:space="preserve"> those who spend a great deal of time talking about physical appearances with their peers, and those who have been teased about their weight or are pressured to be thin.</w:t>
      </w:r>
    </w:p>
    <w:p w:rsidR="00810ECA" w:rsidRDefault="00810ECA">
      <w:pPr>
        <w:pStyle w:val="BodyTextOutline"/>
        <w:ind w:left="0"/>
      </w:pPr>
    </w:p>
    <w:p w:rsidR="00810ECA" w:rsidRDefault="00810ECA">
      <w:pPr>
        <w:pStyle w:val="BodyTextOutline"/>
        <w:numPr>
          <w:ilvl w:val="2"/>
          <w:numId w:val="15"/>
        </w:numPr>
        <w:tabs>
          <w:tab w:val="num" w:pos="1080"/>
        </w:tabs>
        <w:ind w:left="1080"/>
      </w:pPr>
      <w:r>
        <w:rPr>
          <w:u w:val="single"/>
        </w:rPr>
        <w:t>Sexual Maturation</w:t>
      </w:r>
      <w:r>
        <w:t>: Another important aspect of somatic development at puberty is the emergence of reproductive capability and the development of secondary sex characteristics (changes related to physical appearance). The sequence of pubertal changes is described in the Tanner stages.</w:t>
      </w:r>
    </w:p>
    <w:p w:rsidR="00810ECA" w:rsidRDefault="00810ECA">
      <w:pPr>
        <w:pStyle w:val="BodyTextOutline"/>
        <w:ind w:left="0"/>
      </w:pPr>
    </w:p>
    <w:p w:rsidR="00810ECA" w:rsidRDefault="00810ECA">
      <w:pPr>
        <w:pStyle w:val="BodyTextOutline"/>
        <w:numPr>
          <w:ilvl w:val="2"/>
          <w:numId w:val="15"/>
        </w:numPr>
        <w:tabs>
          <w:tab w:val="num" w:pos="1080"/>
        </w:tabs>
        <w:ind w:left="1080"/>
      </w:pPr>
      <w:r w:rsidRPr="00206DA4">
        <w:rPr>
          <w:u w:val="single"/>
        </w:rPr>
        <w:t>Sexual Maturation in Boys</w:t>
      </w:r>
      <w:r>
        <w:t>: In boys, the changes in physical development occur in the following order: rapid growth of testes and scrotum and appearance of pubic hair; the beginning of the growth spurt (approximately one year after the first stage of puberty), enlargement of the penis</w:t>
      </w:r>
      <w:r w:rsidR="00720CC0">
        <w:t>,</w:t>
      </w:r>
      <w:r>
        <w:t xml:space="preserve"> and thickening of pubic hair; growth of facial and body hair and deepening of the voice. The first ejaculation usually occurs about a year after the beginning of the accelerated growth of the penis. The skin also becomes rougher and there is an increase in sweat glands (which is usually related to increases in acne, pimples, and oily skin)</w:t>
      </w:r>
      <w:r w:rsidR="00720CC0">
        <w:t>.</w:t>
      </w:r>
    </w:p>
    <w:p w:rsidR="00810ECA" w:rsidRDefault="00810ECA">
      <w:pPr>
        <w:pStyle w:val="BodyTextOutline"/>
        <w:ind w:left="0"/>
      </w:pPr>
    </w:p>
    <w:p w:rsidR="00810ECA" w:rsidRDefault="00810ECA">
      <w:pPr>
        <w:pStyle w:val="BodyTextOutline"/>
        <w:numPr>
          <w:ilvl w:val="2"/>
          <w:numId w:val="15"/>
        </w:numPr>
        <w:tabs>
          <w:tab w:val="num" w:pos="1080"/>
        </w:tabs>
        <w:ind w:left="1080"/>
      </w:pPr>
      <w:r w:rsidRPr="00206DA4">
        <w:rPr>
          <w:u w:val="single"/>
        </w:rPr>
        <w:t>Sexual Maturation in Girls</w:t>
      </w:r>
      <w:r w:rsidRPr="00F06655">
        <w:t>: Girls</w:t>
      </w:r>
      <w:r>
        <w:t>’</w:t>
      </w:r>
      <w:r w:rsidRPr="00F06655">
        <w:t xml:space="preserve"> development is in</w:t>
      </w:r>
      <w:r>
        <w:t xml:space="preserve"> a less regular sequence, but usually begins with either the development of the breast buds or growth of pubic hair. Later, breasts develop, the nipples and areola enlarge, and pubic hair thickens. Menarche, the first menstrual period, occurs later in puberty, and ovulation and the ability to carry a baby to full term usually follow menarche by several years. </w:t>
      </w:r>
    </w:p>
    <w:p w:rsidR="00810ECA" w:rsidRDefault="00810ECA">
      <w:pPr>
        <w:pStyle w:val="BodyTextOutline"/>
      </w:pPr>
    </w:p>
    <w:p w:rsidR="00810ECA" w:rsidRDefault="00810ECA">
      <w:pPr>
        <w:pStyle w:val="6"/>
        <w:ind w:hanging="720"/>
      </w:pPr>
      <w:r>
        <w:t>THE TIMING AND TEMPO OF PUBERTY</w:t>
      </w:r>
    </w:p>
    <w:p w:rsidR="00810ECA" w:rsidRDefault="00810ECA"/>
    <w:p w:rsidR="00810ECA" w:rsidRDefault="00810ECA">
      <w:pPr>
        <w:numPr>
          <w:ilvl w:val="2"/>
          <w:numId w:val="15"/>
        </w:numPr>
        <w:tabs>
          <w:tab w:val="num" w:pos="1080"/>
        </w:tabs>
        <w:ind w:left="1080"/>
      </w:pPr>
      <w:r>
        <w:rPr>
          <w:u w:val="single"/>
        </w:rPr>
        <w:t>Variations in the Timing and Tempo of Puberty</w:t>
      </w:r>
      <w:r>
        <w:t>: There are tremendous variations among individuals in the timing (i.e., age at onset) and tempo (i.e., rate of change) of puberty. Some individuals will have completed pubertal maturation before their same-age peers will have even begun puberty. The range for puberty onset is approximately 5 to 13 in girls and 6 ½ to 13 ½ in boys. There is no relation between the age at which puberty begins and the rate at which pubertal development proceeds.</w:t>
      </w:r>
    </w:p>
    <w:p w:rsidR="00810ECA" w:rsidRDefault="00810ECA"/>
    <w:p w:rsidR="00810ECA" w:rsidRDefault="00810ECA">
      <w:pPr>
        <w:numPr>
          <w:ilvl w:val="2"/>
          <w:numId w:val="15"/>
        </w:numPr>
        <w:tabs>
          <w:tab w:val="num" w:pos="1080"/>
        </w:tabs>
        <w:ind w:left="1080"/>
      </w:pPr>
      <w:r>
        <w:rPr>
          <w:u w:val="single"/>
        </w:rPr>
        <w:t>Genetic and Environment Influences on Pubertal Timing</w:t>
      </w:r>
      <w:r>
        <w:t>: Pubertal timing and tempo appear to be strongly (although not exclusively) influenced by genetic factors. The environment (proper nutrition, health, etc.) influences whether an individual's genetic predisposition toward a particular timetable for maturation can be realized. In other words, the timing and tempo of pubertal maturation are the product of an interaction between nature and nurture.</w:t>
      </w:r>
    </w:p>
    <w:p w:rsidR="00810ECA" w:rsidRDefault="00810ECA"/>
    <w:p w:rsidR="00810ECA" w:rsidRDefault="00810ECA">
      <w:pPr>
        <w:numPr>
          <w:ilvl w:val="2"/>
          <w:numId w:val="15"/>
        </w:numPr>
        <w:tabs>
          <w:tab w:val="num" w:pos="1080"/>
        </w:tabs>
        <w:ind w:left="1080"/>
      </w:pPr>
      <w:r>
        <w:rPr>
          <w:u w:val="single"/>
        </w:rPr>
        <w:t>Individual Differences in Pubertal Maturation</w:t>
      </w:r>
      <w:r>
        <w:t xml:space="preserve">: </w:t>
      </w:r>
      <w:r w:rsidRPr="004F68C7">
        <w:t>Comparisons between identical twins and individuals who are not genetically identical indicate that the tim</w:t>
      </w:r>
      <w:r w:rsidRPr="004F68C7">
        <w:softHyphen/>
        <w:t>ing and tempo of pubertal maturation are largely inherited</w:t>
      </w:r>
      <w:r>
        <w:t xml:space="preserve">. </w:t>
      </w:r>
      <w:r w:rsidRPr="004F68C7">
        <w:t>A specific region on chromosome 6 has been identified as one of the markers for pubertal timing in both boys and girls</w:t>
      </w:r>
      <w:r>
        <w:t>.</w:t>
      </w:r>
      <w:r w:rsidRPr="004F68C7">
        <w:t xml:space="preserve"> By far the two most important environmental influ</w:t>
      </w:r>
      <w:r w:rsidRPr="004F68C7">
        <w:softHyphen/>
        <w:t xml:space="preserve">ences on pubertal maturation are nutrition and health. Puberty occurs earlier among individuals who are better nourished and grow more throughout their prenatal, infant, and childhood years </w:t>
      </w:r>
    </w:p>
    <w:p w:rsidR="00810ECA" w:rsidRDefault="00810ECA" w:rsidP="00810ECA"/>
    <w:p w:rsidR="00810ECA" w:rsidRDefault="00810ECA">
      <w:pPr>
        <w:numPr>
          <w:ilvl w:val="2"/>
          <w:numId w:val="15"/>
        </w:numPr>
        <w:tabs>
          <w:tab w:val="num" w:pos="1080"/>
        </w:tabs>
        <w:ind w:left="1080"/>
      </w:pPr>
      <w:r w:rsidRPr="00F30502">
        <w:rPr>
          <w:u w:val="single"/>
        </w:rPr>
        <w:t>Familial Influences on Pubertal Timing</w:t>
      </w:r>
      <w:r>
        <w:t xml:space="preserve">: Studies suggest that aspects of the home environment may also influence the onset of maturation, particularly for </w:t>
      </w:r>
      <w:proofErr w:type="spellStart"/>
      <w:r>
        <w:t>girls.For</w:t>
      </w:r>
      <w:proofErr w:type="spellEnd"/>
      <w:r>
        <w:t xml:space="preserve"> example, puberty has been found to occur earlier among girls who have grown up without a father or with a stepfather (the presence of a stepfather may accelerate pubertal maturation by exposing the adolescent girl to pheromones). Additionally, pubertal maturation is likely to occur earlier</w:t>
      </w:r>
      <w:r w:rsidRPr="009D3453">
        <w:t xml:space="preserve"> </w:t>
      </w:r>
      <w:r>
        <w:t>among girls who are physically or sexually abused during childhood and in girls who grow up in high</w:t>
      </w:r>
      <w:r w:rsidR="00720CC0">
        <w:t>-</w:t>
      </w:r>
      <w:r>
        <w:t>conflict families (family conflict may accelerate maturation because tension may increase stress levels, which may affect hormonal levels).</w:t>
      </w:r>
    </w:p>
    <w:p w:rsidR="00810ECA" w:rsidRDefault="00810ECA"/>
    <w:p w:rsidR="00810ECA" w:rsidRDefault="00810ECA" w:rsidP="00810ECA">
      <w:pPr>
        <w:numPr>
          <w:ilvl w:val="2"/>
          <w:numId w:val="15"/>
        </w:numPr>
        <w:tabs>
          <w:tab w:val="num" w:pos="1080"/>
        </w:tabs>
        <w:ind w:left="1080"/>
      </w:pPr>
      <w:r>
        <w:rPr>
          <w:u w:val="single"/>
        </w:rPr>
        <w:t>Group Differences in Pubertal Maturation</w:t>
      </w:r>
      <w:r>
        <w:t>: The age at which adolescents mature physically varies around the world. For example, m</w:t>
      </w:r>
      <w:r w:rsidRPr="00D83D51">
        <w:t>enarche gen</w:t>
      </w:r>
      <w:r w:rsidRPr="00D83D51">
        <w:softHyphen/>
        <w:t xml:space="preserve">erally is earlier in </w:t>
      </w:r>
      <w:r>
        <w:t xml:space="preserve">industrialized </w:t>
      </w:r>
      <w:r w:rsidRPr="00D83D51">
        <w:t>countries where individuals are less likely to be malnourished or to suffer from chronic dis</w:t>
      </w:r>
      <w:r w:rsidRPr="00D83D51">
        <w:softHyphen/>
        <w:t>ease</w:t>
      </w:r>
      <w:r>
        <w:t>.</w:t>
      </w:r>
      <w:r w:rsidRPr="00D83D51">
        <w:t xml:space="preserve"> </w:t>
      </w:r>
      <w:r>
        <w:t xml:space="preserve">The age at menarche has declined considerably over the past 150 years, a phenomenon known as the </w:t>
      </w:r>
      <w:r w:rsidRPr="00C42768">
        <w:rPr>
          <w:i/>
        </w:rPr>
        <w:t>secular trend</w:t>
      </w:r>
      <w:r>
        <w:t xml:space="preserve">, which may be attributed to improved nutrition, better sanitation, and better control of infectious diseases. </w:t>
      </w:r>
      <w:r w:rsidRPr="00D83D51">
        <w:t xml:space="preserve">The secular trend is less well documented among boys, in part because there is no easily measured marker of puberty, like menarche. </w:t>
      </w:r>
      <w:r>
        <w:t xml:space="preserve">However, there is research that has suggested that one sign of male pubertal development—voice breaking—has indeed occurred earlier and earlier since the mid-1700s. </w:t>
      </w:r>
      <w:r w:rsidRPr="00D83D51">
        <w:t>The average age of puberty among American adolescents has continued to decline, probably because of increased rates of obesi</w:t>
      </w:r>
      <w:r>
        <w:t xml:space="preserve">ty (which affects leptin levels), </w:t>
      </w:r>
      <w:r w:rsidRPr="00D83D51">
        <w:t>exposure to certain man-made chemicals in cosme</w:t>
      </w:r>
      <w:r>
        <w:t xml:space="preserve">tics, food, and the environment; </w:t>
      </w:r>
      <w:r w:rsidRPr="00D83D51">
        <w:t>and increased exposure to artificial light, which affects</w:t>
      </w:r>
      <w:r>
        <w:t xml:space="preserve"> melato</w:t>
      </w:r>
      <w:r>
        <w:softHyphen/>
        <w:t>nin secretion</w:t>
      </w:r>
      <w:r w:rsidRPr="00D83D51">
        <w:t>.</w:t>
      </w:r>
      <w:r>
        <w:t xml:space="preserve"> </w:t>
      </w:r>
      <w:r w:rsidRPr="00D83D51">
        <w:t>One reason scientists have expressed concern about the continuing decline in the age when puberty begins is that pubertal hormones make adolescents more inclined to engage in sen</w:t>
      </w:r>
      <w:r w:rsidRPr="00D83D51">
        <w:softHyphen/>
        <w:t>sation seeking</w:t>
      </w:r>
      <w:r>
        <w:t xml:space="preserve">. </w:t>
      </w:r>
      <w:r w:rsidRPr="00D83D51">
        <w:t>The end result is that</w:t>
      </w:r>
      <w:r>
        <w:t xml:space="preserve"> </w:t>
      </w:r>
      <w:r w:rsidRPr="00D83D51">
        <w:t>the amount of time elapsed between the arousal of sensation seeking and the maturation of self control has grown, creating a larger win</w:t>
      </w:r>
      <w:r w:rsidRPr="00D83D51">
        <w:softHyphen/>
        <w:t>dow of vulnerability to risky behavior</w:t>
      </w:r>
      <w:r>
        <w:t>.</w:t>
      </w:r>
    </w:p>
    <w:p w:rsidR="00810ECA" w:rsidRDefault="00810ECA">
      <w:pPr>
        <w:pStyle w:val="TableBody"/>
        <w:keepNext w:val="0"/>
      </w:pPr>
    </w:p>
    <w:p w:rsidR="00810ECA" w:rsidRDefault="00810ECA" w:rsidP="00810ECA">
      <w:pPr>
        <w:pStyle w:val="6"/>
        <w:ind w:hanging="720"/>
      </w:pPr>
      <w:r>
        <w:t>THE PSYCHOLOGICAL AND SOCIAL IMPACT OF PUBERTY</w:t>
      </w:r>
    </w:p>
    <w:p w:rsidR="00810ECA" w:rsidRDefault="00810ECA" w:rsidP="00810ECA">
      <w:pPr>
        <w:keepNext/>
      </w:pPr>
    </w:p>
    <w:p w:rsidR="00810ECA" w:rsidRDefault="00810ECA">
      <w:pPr>
        <w:numPr>
          <w:ilvl w:val="2"/>
          <w:numId w:val="15"/>
        </w:numPr>
        <w:tabs>
          <w:tab w:val="num" w:pos="1080"/>
        </w:tabs>
        <w:ind w:left="1080"/>
      </w:pPr>
      <w:r>
        <w:t xml:space="preserve">Biological changes at puberty affect both an adolescent's behavior and self-image and may also elicit changes in how others react to the teenager. These changes in self-definition and in how the adolescent is treated may prompt further changes in behavior from the teenager. Thus puberty may be said to have both direct and indirect effects on adolescents. </w:t>
      </w:r>
    </w:p>
    <w:p w:rsidR="00810ECA" w:rsidRDefault="00810ECA">
      <w:pPr>
        <w:ind w:left="720"/>
      </w:pPr>
    </w:p>
    <w:p w:rsidR="00810ECA" w:rsidRDefault="00810ECA">
      <w:pPr>
        <w:numPr>
          <w:ilvl w:val="2"/>
          <w:numId w:val="15"/>
        </w:numPr>
        <w:tabs>
          <w:tab w:val="num" w:pos="1080"/>
        </w:tabs>
        <w:ind w:left="1080"/>
      </w:pPr>
      <w:r>
        <w:t xml:space="preserve">Two approaches can be taken to studying the psychological and social consequences of puberty. </w:t>
      </w:r>
      <w:r w:rsidRPr="00FF3CA3">
        <w:t xml:space="preserve">One approach is to look at individuals who are at various stages of puberty, either in a </w:t>
      </w:r>
      <w:r w:rsidRPr="00FF3CA3">
        <w:rPr>
          <w:bCs/>
        </w:rPr>
        <w:t xml:space="preserve">cross-sectional study </w:t>
      </w:r>
      <w:r w:rsidRPr="00FF3CA3">
        <w:t xml:space="preserve">(in which groups of individuals are compared at different stages of puberty) or in a </w:t>
      </w:r>
      <w:r w:rsidRPr="00FF3CA3">
        <w:rPr>
          <w:bCs/>
        </w:rPr>
        <w:t xml:space="preserve">longitudinal study </w:t>
      </w:r>
      <w:r w:rsidRPr="00FF3CA3">
        <w:t>(in which the same individuals are tracked over time as they move through the different stages of puberty).</w:t>
      </w:r>
      <w:r>
        <w:t xml:space="preserve"> </w:t>
      </w:r>
      <w:r w:rsidRPr="00FF3CA3">
        <w:t xml:space="preserve">A second approach compares the psychological development of early and late </w:t>
      </w:r>
      <w:proofErr w:type="spellStart"/>
      <w:r w:rsidRPr="00FF3CA3">
        <w:t>maturers</w:t>
      </w:r>
      <w:proofErr w:type="spellEnd"/>
      <w:r w:rsidRPr="00FF3CA3">
        <w:t>.</w:t>
      </w:r>
    </w:p>
    <w:p w:rsidR="00810ECA" w:rsidRDefault="00810ECA"/>
    <w:p w:rsidR="00AA6ED6" w:rsidRDefault="00810ECA" w:rsidP="00AA6ED6">
      <w:pPr>
        <w:numPr>
          <w:ilvl w:val="2"/>
          <w:numId w:val="15"/>
        </w:numPr>
        <w:tabs>
          <w:tab w:val="num" w:pos="1080"/>
        </w:tabs>
        <w:ind w:left="1080"/>
      </w:pPr>
      <w:r>
        <w:rPr>
          <w:u w:val="single"/>
        </w:rPr>
        <w:t>The Immediate Impact of Puberty</w:t>
      </w:r>
      <w:r>
        <w:t xml:space="preserve">: Regardless of whether puberty occurs early or late, physical maturation has been found to affect the adolescent's self-image, mood, and relationships with parents. </w:t>
      </w:r>
    </w:p>
    <w:p w:rsidR="00AA6ED6" w:rsidRDefault="00AA6ED6" w:rsidP="00AA6ED6">
      <w:pPr>
        <w:pStyle w:val="afa"/>
        <w:rPr>
          <w:u w:val="single"/>
        </w:rPr>
      </w:pPr>
    </w:p>
    <w:p w:rsidR="00810ECA" w:rsidRDefault="00810ECA" w:rsidP="00AA6ED6">
      <w:pPr>
        <w:numPr>
          <w:ilvl w:val="2"/>
          <w:numId w:val="15"/>
        </w:numPr>
        <w:tabs>
          <w:tab w:val="num" w:pos="1080"/>
        </w:tabs>
        <w:ind w:left="1080"/>
      </w:pPr>
      <w:r w:rsidRPr="00AA6ED6">
        <w:rPr>
          <w:u w:val="single"/>
        </w:rPr>
        <w:t>Puberty and Self-Esteem</w:t>
      </w:r>
      <w:r w:rsidRPr="00905ADB">
        <w:t>:</w:t>
      </w:r>
      <w:r>
        <w:t xml:space="preserve"> The impact of puberty on self-esteem and mental health varies by gender and across ethnic group</w:t>
      </w:r>
      <w:r w:rsidR="000D64A4">
        <w:t>s</w:t>
      </w:r>
      <w:r>
        <w:t xml:space="preserve">, </w:t>
      </w:r>
      <w:r w:rsidRPr="00905ADB">
        <w:t>with girls more adversely affected than boys, and with White girls, in particular,</w:t>
      </w:r>
      <w:r>
        <w:t xml:space="preserve"> </w:t>
      </w:r>
      <w:r w:rsidRPr="00905ADB">
        <w:t>at greatest risk f</w:t>
      </w:r>
      <w:r>
        <w:t>or developing a poor body image.</w:t>
      </w:r>
      <w:r w:rsidRPr="00905ADB">
        <w:t xml:space="preserve"> </w:t>
      </w:r>
    </w:p>
    <w:p w:rsidR="00810ECA" w:rsidRDefault="00810ECA"/>
    <w:p w:rsidR="00AA6ED6" w:rsidRDefault="00810ECA" w:rsidP="00AA6ED6">
      <w:pPr>
        <w:numPr>
          <w:ilvl w:val="2"/>
          <w:numId w:val="15"/>
        </w:numPr>
        <w:tabs>
          <w:tab w:val="num" w:pos="1080"/>
        </w:tabs>
        <w:ind w:left="1080"/>
        <w:rPr>
          <w:u w:val="single"/>
        </w:rPr>
      </w:pPr>
      <w:r w:rsidRPr="00905ADB">
        <w:rPr>
          <w:u w:val="single"/>
        </w:rPr>
        <w:t>Puberty and Adolescent Moodiness</w:t>
      </w:r>
      <w:r w:rsidRPr="00905ADB">
        <w:t xml:space="preserve">: </w:t>
      </w:r>
      <w:r>
        <w:t xml:space="preserve">Adolescents’ </w:t>
      </w:r>
      <w:r w:rsidRPr="00905ADB">
        <w:t>moods fluctuate during the course of the day m</w:t>
      </w:r>
      <w:r>
        <w:t xml:space="preserve">ore than do the moods of adults. </w:t>
      </w:r>
      <w:r w:rsidRPr="00905ADB">
        <w:t>According to research on hormones and adolescent mood and behav</w:t>
      </w:r>
      <w:r w:rsidRPr="00905ADB">
        <w:softHyphen/>
        <w:t>ior, the direct connection between hormo</w:t>
      </w:r>
      <w:r>
        <w:t xml:space="preserve">nes and mood is not very strong. </w:t>
      </w:r>
      <w:r w:rsidRPr="00905ADB">
        <w:t>When studies do find a con</w:t>
      </w:r>
      <w:r w:rsidRPr="00905ADB">
        <w:softHyphen/>
        <w:t>nection between hormonal changes at puberty and ado</w:t>
      </w:r>
      <w:r w:rsidRPr="00905ADB">
        <w:softHyphen/>
        <w:t>lescent mood or behavior, the effects</w:t>
      </w:r>
      <w:r>
        <w:t xml:space="preserve"> are strongest early in puberty. </w:t>
      </w:r>
      <w:r w:rsidRPr="00905ADB">
        <w:t xml:space="preserve">Shifts in adolescents’ moods appear to have more to do with shifts in activities than with internal, biological changes. </w:t>
      </w:r>
    </w:p>
    <w:p w:rsidR="00AA6ED6" w:rsidRDefault="00AA6ED6" w:rsidP="00AA6ED6">
      <w:pPr>
        <w:pStyle w:val="afa"/>
        <w:rPr>
          <w:u w:val="single"/>
        </w:rPr>
      </w:pPr>
    </w:p>
    <w:p w:rsidR="00810ECA" w:rsidRPr="00AA6ED6" w:rsidRDefault="00810ECA" w:rsidP="00AA6ED6">
      <w:pPr>
        <w:numPr>
          <w:ilvl w:val="2"/>
          <w:numId w:val="15"/>
        </w:numPr>
        <w:tabs>
          <w:tab w:val="num" w:pos="1080"/>
        </w:tabs>
        <w:ind w:left="1080"/>
        <w:rPr>
          <w:u w:val="single"/>
        </w:rPr>
      </w:pPr>
      <w:r w:rsidRPr="00AA6ED6">
        <w:rPr>
          <w:u w:val="single"/>
        </w:rPr>
        <w:t>Puberty and Changes in Patterns of Sleep</w:t>
      </w:r>
      <w:r w:rsidRPr="002C3A54">
        <w:t xml:space="preserve">: </w:t>
      </w:r>
      <w:r>
        <w:t>A delayed phase preference</w:t>
      </w:r>
      <w:r w:rsidRPr="002C3A54">
        <w:t xml:space="preserve"> </w:t>
      </w:r>
      <w:r>
        <w:t>(</w:t>
      </w:r>
      <w:r w:rsidRPr="002C3A54">
        <w:t>the tendency of adolescents to feel energetic in the evening, go to bed later,</w:t>
      </w:r>
      <w:r>
        <w:t xml:space="preserve"> and sleep later in the morning)</w:t>
      </w:r>
      <w:r w:rsidRPr="002C3A54">
        <w:t xml:space="preserve"> may be driven by the biological changes of puberty. For example, the hormone melatonin (which is related to sleepiness) is secreted about </w:t>
      </w:r>
      <w:r w:rsidR="000D64A4">
        <w:t>two</w:t>
      </w:r>
      <w:r w:rsidRPr="002C3A54">
        <w:t xml:space="preserve"> hours later among adolescents who have completed puberty than among those who have not yet begun. In conjunction with these physiological changes, the environment (doing homework, texting) encourages adolescents to stay up later and </w:t>
      </w:r>
      <w:r w:rsidRPr="00AA6ED6">
        <w:rPr>
          <w:rFonts w:cs="STIX MathJax Main"/>
          <w:color w:val="000000"/>
        </w:rPr>
        <w:t>exposure to light depresses melatonin secretion, so that staying up late with the lights on or staring at computer, smartphone, tablet, or TV screens will delay the rise in melatonin even more</w:t>
      </w:r>
      <w:r w:rsidRPr="002C3A54">
        <w:t xml:space="preserve">. </w:t>
      </w:r>
      <w:r w:rsidRPr="00AA6ED6">
        <w:rPr>
          <w:rFonts w:cs="STIX MathJax Main"/>
          <w:color w:val="000000"/>
        </w:rPr>
        <w:t xml:space="preserve">Unfortunately, most teenagers need to get up early on school days, and the combination of staying up late and getting up early leads to sleep deprivation and daytime sleepiness. </w:t>
      </w:r>
      <w:r w:rsidRPr="002C3A54">
        <w:t xml:space="preserve">Adolescents need approximately </w:t>
      </w:r>
      <w:r w:rsidR="000D64A4">
        <w:t>nine</w:t>
      </w:r>
      <w:r w:rsidRPr="002C3A54">
        <w:t xml:space="preserve"> hours of sleep a night; </w:t>
      </w:r>
      <w:r w:rsidRPr="00AA6ED6">
        <w:rPr>
          <w:rFonts w:cs="STIX MathJax Main"/>
          <w:color w:val="000000"/>
        </w:rPr>
        <w:t xml:space="preserve">there is a consensus among scientists, however, that most teenagers are not getting enough sleep. </w:t>
      </w:r>
      <w:r w:rsidRPr="002C3A54">
        <w:t xml:space="preserve">Lack of sleep among teens is associated with depression, poor self-control, delinquency, alcohol and drug use, obesity, cognitive </w:t>
      </w:r>
      <w:r w:rsidR="000D64A4">
        <w:t>impairment,</w:t>
      </w:r>
      <w:r w:rsidRPr="002C3A54">
        <w:t xml:space="preserve"> and poor school performance. Additionally, sleep-related difficulties among teenagers are also linked to the consumption of two stimulants: caffeine and tobacco.</w:t>
      </w:r>
    </w:p>
    <w:p w:rsidR="00810ECA" w:rsidRDefault="00810ECA"/>
    <w:p w:rsidR="00810ECA" w:rsidRPr="002C3A54" w:rsidRDefault="00810ECA" w:rsidP="00810ECA">
      <w:pPr>
        <w:numPr>
          <w:ilvl w:val="2"/>
          <w:numId w:val="15"/>
        </w:numPr>
        <w:tabs>
          <w:tab w:val="num" w:pos="1080"/>
        </w:tabs>
        <w:ind w:left="1080"/>
      </w:pPr>
      <w:r w:rsidRPr="0099758D">
        <w:rPr>
          <w:u w:val="single"/>
        </w:rPr>
        <w:t>Puberty and Family Relationships</w:t>
      </w:r>
      <w:r>
        <w:t xml:space="preserve">: The onset of puberty often leads to increased conflict within the family and may lead to a “distancing” between parents and adolescents. </w:t>
      </w:r>
      <w:r w:rsidRPr="002C3A54">
        <w:t xml:space="preserve">The change that takes place is reflected in an increase in “negatives” (e.g., conflict, complaining, anger) and, to a lesser extent, a decrease in “positives” (e.g., support, smiling, laughter). </w:t>
      </w:r>
      <w:r w:rsidRPr="002C3A54">
        <w:rPr>
          <w:rFonts w:cs="STIX MathJax Main"/>
          <w:color w:val="000000"/>
        </w:rPr>
        <w:t xml:space="preserve">This connection between pubertal maturation and parent-child distance is not affected by the age at which the adolescent goes through puberty—the pattern is seen among early as well as late </w:t>
      </w:r>
      <w:proofErr w:type="spellStart"/>
      <w:r w:rsidRPr="002C3A54">
        <w:rPr>
          <w:rFonts w:cs="STIX MathJax Main"/>
          <w:color w:val="000000"/>
        </w:rPr>
        <w:t>maturers</w:t>
      </w:r>
      <w:proofErr w:type="spellEnd"/>
      <w:r w:rsidRPr="002C3A54">
        <w:rPr>
          <w:rFonts w:cs="STIX MathJax Main"/>
          <w:color w:val="000000"/>
        </w:rPr>
        <w:t xml:space="preserve">. </w:t>
      </w:r>
    </w:p>
    <w:p w:rsidR="00810ECA" w:rsidRDefault="00810ECA" w:rsidP="00810ECA"/>
    <w:p w:rsidR="00810ECA" w:rsidRDefault="00810ECA">
      <w:pPr>
        <w:numPr>
          <w:ilvl w:val="2"/>
          <w:numId w:val="15"/>
        </w:numPr>
        <w:tabs>
          <w:tab w:val="num" w:pos="1080"/>
        </w:tabs>
        <w:ind w:left="1080"/>
      </w:pPr>
      <w:r>
        <w:rPr>
          <w:u w:val="single"/>
        </w:rPr>
        <w:t>Puberty Maturation and Peer Relationships</w:t>
      </w:r>
      <w:r w:rsidRPr="0099758D">
        <w:t>:</w:t>
      </w:r>
      <w:r>
        <w:t xml:space="preserve"> Adolescents who are more physically mature are more likely to be involved in cross-sex romantic activities such as dating than their less mature </w:t>
      </w:r>
      <w:proofErr w:type="spellStart"/>
      <w:r>
        <w:t>agemates</w:t>
      </w:r>
      <w:proofErr w:type="spellEnd"/>
      <w:r>
        <w:t>.</w:t>
      </w:r>
    </w:p>
    <w:p w:rsidR="00810ECA" w:rsidRDefault="00810ECA">
      <w:pPr>
        <w:ind w:left="720"/>
      </w:pPr>
    </w:p>
    <w:p w:rsidR="00810ECA" w:rsidRDefault="00810ECA">
      <w:pPr>
        <w:numPr>
          <w:ilvl w:val="2"/>
          <w:numId w:val="15"/>
        </w:numPr>
        <w:tabs>
          <w:tab w:val="num" w:pos="1080"/>
        </w:tabs>
        <w:ind w:left="1080"/>
      </w:pPr>
      <w:r>
        <w:rPr>
          <w:u w:val="single"/>
        </w:rPr>
        <w:t>The Impact of Specific Pubertal Events</w:t>
      </w:r>
      <w:r>
        <w:t>: Most adolescents respond positively to the changes associated with puberty. Girls’ attitudes, however, still vary, with those who view menarche negatively experiencing the most discomfort. Far less is known about males’ reactions to first ejaculation. In contrast to girls, boys tend not to discuss this experience with either parents or friends.</w:t>
      </w:r>
    </w:p>
    <w:p w:rsidR="00810ECA" w:rsidRDefault="00810ECA"/>
    <w:p w:rsidR="00810ECA" w:rsidRDefault="00810ECA" w:rsidP="00810ECA">
      <w:pPr>
        <w:numPr>
          <w:ilvl w:val="2"/>
          <w:numId w:val="15"/>
        </w:numPr>
        <w:tabs>
          <w:tab w:val="num" w:pos="1080"/>
        </w:tabs>
        <w:ind w:left="1080"/>
      </w:pPr>
      <w:r>
        <w:rPr>
          <w:u w:val="single"/>
        </w:rPr>
        <w:t>The Impact of Early or Late Maturation</w:t>
      </w:r>
      <w:r>
        <w:t>:  Boys and girls respond differently to early maturation. Research on the psychological impact of early maturation for boys has yielded mixed findings. For example, research has usually found that boys who mature earlier are likely to feel better about themselves and be more popular than later maturing peers. However, one study found that late-maturing boys score higher on measures of intellectual curiosity, exploratory behavior, and social initiative during pubertal onset and one year later.  Research with girls has been more consistent. Early-maturing girls tend to have more emotional difficulties (e.g., higher rates of depression, anxiety, eating disorders) than their peers who mature on time or a bit later. For both sexes, early physical maturation is associated with a greater likelihood of being involved with problem behavior, including drug and alcohol use, delinquency, precocious sexual activity, and problems in school. This could be due to early-</w:t>
      </w:r>
      <w:proofErr w:type="spellStart"/>
      <w:r>
        <w:t>maturers</w:t>
      </w:r>
      <w:proofErr w:type="spellEnd"/>
      <w:r>
        <w:t xml:space="preserve"> being more likely to spend time unsupervised and to hang out with older adolescents. There are three explanations that may explain why early</w:t>
      </w:r>
      <w:r w:rsidR="000D64A4">
        <w:t>-</w:t>
      </w:r>
      <w:r>
        <w:t>maturing girls may be at a greater disadvantage than early-maturing boys: maturational deviance hypothesis, developmental readiness, and cultural desirability. It is important to keep in mind that the impact of early or late maturation (for males and females) depends on the broader social context in which maturation takes place.</w:t>
      </w:r>
    </w:p>
    <w:p w:rsidR="00810ECA" w:rsidRPr="004B5781" w:rsidRDefault="00810ECA" w:rsidP="00810ECA"/>
    <w:p w:rsidR="00810ECA" w:rsidRDefault="00810ECA">
      <w:pPr>
        <w:pStyle w:val="6"/>
        <w:ind w:hanging="720"/>
      </w:pPr>
      <w:r>
        <w:t xml:space="preserve"> OBESITY AND EATING DISORDERS</w:t>
      </w:r>
    </w:p>
    <w:p w:rsidR="00810ECA" w:rsidRDefault="00810ECA"/>
    <w:p w:rsidR="00810ECA" w:rsidRDefault="00810ECA">
      <w:pPr>
        <w:numPr>
          <w:ilvl w:val="2"/>
          <w:numId w:val="15"/>
        </w:numPr>
        <w:tabs>
          <w:tab w:val="num" w:pos="1080"/>
        </w:tabs>
        <w:ind w:left="1080"/>
      </w:pPr>
      <w:r>
        <w:t xml:space="preserve">Puberty results in dramatic changes to physical appearance, and a teen's self-image is subject to constant reevaluation. During puberty, an adolescent's basal metabolism drops, which may lead to weight gain. </w:t>
      </w:r>
    </w:p>
    <w:p w:rsidR="00810ECA" w:rsidRDefault="00810ECA" w:rsidP="00810ECA">
      <w:pPr>
        <w:ind w:left="720"/>
      </w:pPr>
    </w:p>
    <w:p w:rsidR="00810ECA" w:rsidRDefault="00810ECA">
      <w:pPr>
        <w:numPr>
          <w:ilvl w:val="2"/>
          <w:numId w:val="15"/>
        </w:numPr>
        <w:tabs>
          <w:tab w:val="num" w:pos="1080"/>
        </w:tabs>
        <w:ind w:left="1080"/>
      </w:pPr>
      <w:r w:rsidRPr="007B6B98">
        <w:rPr>
          <w:u w:val="single"/>
        </w:rPr>
        <w:t>Obesity</w:t>
      </w:r>
      <w:r>
        <w:t>: The easiest way to determine whether someone is overweight is to calculate his or her body mass index (BMI). Individuals are considered overweight if their BMI is at or above the 85</w:t>
      </w:r>
      <w:r w:rsidRPr="00C42768">
        <w:t>th</w:t>
      </w:r>
      <w:r>
        <w:t xml:space="preserve"> percentile and obese if their BMI is at or above the 95</w:t>
      </w:r>
      <w:r w:rsidRPr="00C42768">
        <w:t>th</w:t>
      </w:r>
      <w:r>
        <w:t xml:space="preserve"> percentile. Based on these cutoffs, more than one in six American adolescents are obese and another 15 percent are at great risk for obesity. Obesity is especially prevalent among poor youth and among Black, Latino, and Native American adolescents (particularly among Black females). Recent research indicates that genetic and environmental factors (e.g., </w:t>
      </w:r>
      <w:r w:rsidRPr="005A058E">
        <w:rPr>
          <w:rFonts w:cs="STIX MathJax Main"/>
          <w:color w:val="000000"/>
        </w:rPr>
        <w:t>poor nutrition, insufficient exercise, and inadequate sleep</w:t>
      </w:r>
      <w:r>
        <w:t xml:space="preserve">) are related to an individual’s likelihood of being obese. Eighty percent of obese adolescents will go on to become obese adults. This may predispose adolescents to a number of health problems in later life such as hypertension, high cholesterol, diabetes, and premature death. Interestingly, obese adolescents who do not become obese adults do not seem to suffer from these long-term health consequences. </w:t>
      </w:r>
      <w:r w:rsidRPr="008D4694">
        <w:rPr>
          <w:rFonts w:cs="STIX MathJax Main"/>
          <w:color w:val="000000"/>
          <w:szCs w:val="22"/>
        </w:rPr>
        <w:t>Research on the psychological consequences of obesity has not led to consistent conclusions; however,</w:t>
      </w:r>
      <w:r>
        <w:rPr>
          <w:rFonts w:cs="STIX MathJax Main"/>
          <w:color w:val="000000"/>
          <w:sz w:val="20"/>
        </w:rPr>
        <w:t xml:space="preserve"> </w:t>
      </w:r>
      <w:r>
        <w:t>females may suffer more from the long-term psychological consequences of adolescent obesity.</w:t>
      </w:r>
    </w:p>
    <w:p w:rsidR="00810ECA" w:rsidRDefault="00810ECA" w:rsidP="00810ECA"/>
    <w:p w:rsidR="00810ECA" w:rsidRDefault="00810ECA" w:rsidP="00810ECA">
      <w:pPr>
        <w:numPr>
          <w:ilvl w:val="2"/>
          <w:numId w:val="15"/>
        </w:numPr>
        <w:tabs>
          <w:tab w:val="num" w:pos="1080"/>
        </w:tabs>
        <w:ind w:left="1080"/>
      </w:pPr>
      <w:r>
        <w:rPr>
          <w:u w:val="single"/>
        </w:rPr>
        <w:t>Preventing and Treating Obesity</w:t>
      </w:r>
      <w:r w:rsidRPr="007B6B98">
        <w:t>:</w:t>
      </w:r>
      <w:r>
        <w:t xml:space="preserve"> </w:t>
      </w:r>
      <w:r w:rsidRPr="00AA6ED6">
        <w:rPr>
          <w:rFonts w:cs="STIX MathJax Main"/>
          <w:color w:val="000000"/>
        </w:rPr>
        <w:t>Preventing obesity will require multifaceted efforts involving parents, the mass media, food and beverage manufacturers, restaurants, schools, and communities. Obesity is less likely to develop among adoles</w:t>
      </w:r>
      <w:r w:rsidRPr="00AA6ED6">
        <w:rPr>
          <w:rFonts w:cs="STIX MathJax Main"/>
          <w:color w:val="000000"/>
        </w:rPr>
        <w:softHyphen/>
        <w:t>cents who have good relationships with their parents, probably because they are more likely to share family meals where healthy food is served. In addition, the availability of parks and recreational facilities is linked to lower rates of obesity, as is paren</w:t>
      </w:r>
      <w:r w:rsidRPr="00AA6ED6">
        <w:rPr>
          <w:rFonts w:cs="STIX MathJax Main"/>
          <w:color w:val="000000"/>
        </w:rPr>
        <w:softHyphen/>
        <w:t>tal encouragement of exercise</w:t>
      </w:r>
      <w:r>
        <w:rPr>
          <w:rFonts w:cs="STIX MathJax Main"/>
          <w:color w:val="000000"/>
        </w:rPr>
        <w:t>.</w:t>
      </w:r>
      <w:r w:rsidRPr="00AA6ED6">
        <w:rPr>
          <w:rFonts w:cs="STIX MathJax Main"/>
          <w:color w:val="000000"/>
        </w:rPr>
        <w:t xml:space="preserve"> </w:t>
      </w:r>
      <w:r>
        <w:t>Although there is evidence suggesting that some weight loss programs work, there is wide variability in success rates depending on the nature of the program. Those that combine both behavior modification and weight loss medication tend to be more effective for weight loss</w:t>
      </w:r>
      <w:r w:rsidR="00E61AB9">
        <w:t>,</w:t>
      </w:r>
      <w:r>
        <w:t xml:space="preserve"> whereas radical approaches to weight control—fad diets and the like—actually increase, rather than decrease, obesity</w:t>
      </w:r>
      <w:r w:rsidR="00E61AB9">
        <w:t>.</w:t>
      </w:r>
    </w:p>
    <w:p w:rsidR="00810ECA" w:rsidRDefault="00810ECA" w:rsidP="00810ECA">
      <w:pPr>
        <w:ind w:left="720"/>
      </w:pPr>
    </w:p>
    <w:p w:rsidR="00810ECA" w:rsidRDefault="00810ECA" w:rsidP="00810ECA">
      <w:pPr>
        <w:pStyle w:val="Outline2"/>
        <w:numPr>
          <w:ilvl w:val="2"/>
          <w:numId w:val="15"/>
        </w:numPr>
        <w:tabs>
          <w:tab w:val="clear" w:pos="720"/>
          <w:tab w:val="clear" w:pos="1440"/>
          <w:tab w:val="clear" w:pos="1800"/>
          <w:tab w:val="clear" w:pos="2160"/>
          <w:tab w:val="clear" w:pos="2520"/>
          <w:tab w:val="clear" w:pos="2880"/>
          <w:tab w:val="clear" w:pos="3240"/>
          <w:tab w:val="num" w:pos="1080"/>
        </w:tabs>
        <w:spacing w:before="0"/>
        <w:ind w:left="1080"/>
      </w:pPr>
      <w:r>
        <w:rPr>
          <w:u w:val="single"/>
        </w:rPr>
        <w:t>Anorexia Nervosa, Bulimia, and Binge Eating Disorder</w:t>
      </w:r>
      <w:r>
        <w:t xml:space="preserve">: Psychologists refer to unhealthy eating attitudes and behaviors as “disordered eating.” These can range from a preoccupation with weight to a clinical eating disorder. The emphasis on slimness in contemporary culture can sometimes lead adolescents to acquire extremely disturbed idealized body images, and may bring about disordered eating strategies. Bulimia is an eating disorder characterized by a cycle of bingeing and purging. Anorexia nervosa is characterized by extremely restrictive self-induced dieting. Binge eating disorder is characterized by a pattern of binge eating (and feeling distressed about so doing) but is not followed by extreme weight loss behaviors. Although the incidence of anorexia and bulimia is low, it is far more common among females than males. However, the incidence rate for binge eating disorder is only slightly higher for females than males. </w:t>
      </w:r>
      <w:r w:rsidRPr="000D37F6">
        <w:t xml:space="preserve">Contrary to previous reports, recent research suggests that individuals from all social classes and ethnic groups can develop eating disorders. </w:t>
      </w:r>
      <w:r w:rsidRPr="000D37F6">
        <w:rPr>
          <w:rFonts w:cs="STIX MathJax Main"/>
          <w:color w:val="000000"/>
        </w:rPr>
        <w:t>The onset of eating disorders is likely the product of a complex interaction between individual and contextual factors.</w:t>
      </w:r>
      <w:r>
        <w:rPr>
          <w:rFonts w:cs="STIX MathJax Main"/>
          <w:color w:val="000000"/>
          <w:sz w:val="20"/>
        </w:rPr>
        <w:t xml:space="preserve"> </w:t>
      </w:r>
      <w:r>
        <w:t>Furthermore, many adolescent girls have significant feelings of body dissatisfaction; in one study, for example, more than 70% of the girls reported that they would like to be thinner than they are (as opposed to one-third of the boys), and more than 80% said that being thinner would make them happier, more successful, and more popular.</w:t>
      </w:r>
    </w:p>
    <w:p w:rsidR="00810ECA" w:rsidRDefault="00810ECA">
      <w:pPr>
        <w:pStyle w:val="Outline2"/>
        <w:tabs>
          <w:tab w:val="clear" w:pos="720"/>
          <w:tab w:val="clear" w:pos="1080"/>
          <w:tab w:val="clear" w:pos="1440"/>
          <w:tab w:val="clear" w:pos="1800"/>
          <w:tab w:val="clear" w:pos="2160"/>
          <w:tab w:val="clear" w:pos="2520"/>
          <w:tab w:val="clear" w:pos="2880"/>
          <w:tab w:val="clear" w:pos="3240"/>
        </w:tabs>
        <w:spacing w:before="0"/>
        <w:ind w:left="0" w:firstLine="0"/>
      </w:pPr>
    </w:p>
    <w:p w:rsidR="00810ECA" w:rsidRPr="008B2F67" w:rsidRDefault="00810ECA">
      <w:pPr>
        <w:pStyle w:val="6"/>
        <w:ind w:hanging="720"/>
      </w:pPr>
      <w:r w:rsidRPr="008B2F67">
        <w:t>PHYSICAL HEALTH AND HEALTH CARE IN ADOLESCENCE</w:t>
      </w:r>
    </w:p>
    <w:p w:rsidR="00810ECA" w:rsidRPr="008B2F67" w:rsidRDefault="00810ECA"/>
    <w:p w:rsidR="00810ECA" w:rsidRPr="008B2F67" w:rsidRDefault="00810ECA">
      <w:pPr>
        <w:numPr>
          <w:ilvl w:val="2"/>
          <w:numId w:val="15"/>
        </w:numPr>
        <w:tabs>
          <w:tab w:val="num" w:pos="1080"/>
        </w:tabs>
        <w:ind w:left="1080"/>
      </w:pPr>
      <w:r w:rsidRPr="008B2F67">
        <w:rPr>
          <w:u w:val="single"/>
        </w:rPr>
        <w:t>The Paradox of Adolescent Health</w:t>
      </w:r>
      <w:r w:rsidRPr="008B2F67">
        <w:t>: Adolescence is characterized as one of the healthiest periods in the life span because chronic health problems are low. On the other hand, health problems that result from adolescents’ choices—the “new morbidity and mortality” of adolescence—are quite high. Major causes of morbidity (illness) and mortality (death) include accidents, suicide, homicide, substance abuse, and sexually transmitted diseases.</w:t>
      </w:r>
    </w:p>
    <w:p w:rsidR="00810ECA" w:rsidRPr="008B2F67" w:rsidRDefault="00810ECA">
      <w:pPr>
        <w:ind w:left="720"/>
      </w:pPr>
    </w:p>
    <w:p w:rsidR="00810ECA" w:rsidRPr="008B2F67" w:rsidRDefault="00810ECA" w:rsidP="00810ECA">
      <w:pPr>
        <w:numPr>
          <w:ilvl w:val="2"/>
          <w:numId w:val="15"/>
        </w:numPr>
        <w:tabs>
          <w:tab w:val="num" w:pos="1080"/>
        </w:tabs>
        <w:ind w:left="1080"/>
      </w:pPr>
      <w:r w:rsidRPr="008B2F67">
        <w:rPr>
          <w:u w:val="single"/>
        </w:rPr>
        <w:t>Causes of Mortality in Adolescence</w:t>
      </w:r>
      <w:r w:rsidRPr="008B2F67">
        <w:t xml:space="preserve">: </w:t>
      </w:r>
      <w:r>
        <w:t>Fifty years ago, illness and disease accounted for more than twice as many deaths among teenagers as violence or injury, but the reverse is true today. About 45%</w:t>
      </w:r>
      <w:r w:rsidRPr="008B2F67">
        <w:t xml:space="preserve"> of all adolescent deaths in the United States result from car accidents and other unintentional injuries</w:t>
      </w:r>
      <w:r w:rsidR="00E61AB9">
        <w:t>,</w:t>
      </w:r>
      <w:r w:rsidRPr="008B2F67">
        <w:t xml:space="preserve"> and another 27</w:t>
      </w:r>
      <w:r>
        <w:t xml:space="preserve">% </w:t>
      </w:r>
      <w:r w:rsidRPr="008B2F67">
        <w:t xml:space="preserve">are a result of homicide or suicide. New approaches to adolescent health care emphasize community-oriented, educational approaches. </w:t>
      </w:r>
    </w:p>
    <w:p w:rsidR="00810ECA" w:rsidRPr="008B2F67" w:rsidRDefault="00810ECA" w:rsidP="00810ECA">
      <w:pPr>
        <w:ind w:left="720"/>
      </w:pPr>
    </w:p>
    <w:p w:rsidR="00810ECA" w:rsidRPr="008B2F67" w:rsidRDefault="00810ECA">
      <w:pPr>
        <w:numPr>
          <w:ilvl w:val="2"/>
          <w:numId w:val="15"/>
        </w:numPr>
        <w:tabs>
          <w:tab w:val="num" w:pos="1080"/>
        </w:tabs>
        <w:ind w:left="1080"/>
      </w:pPr>
      <w:r w:rsidRPr="008B2F67">
        <w:rPr>
          <w:u w:val="single"/>
        </w:rPr>
        <w:t>Promoting Adolescent Health</w:t>
      </w:r>
      <w:r w:rsidRPr="008B2F67">
        <w:t>: Promoting positive health behaviors for adolescents is a result of both disseminating knowledge as well as changing the context in which adolescents live (e.g., graduated driver-licensing programs, accessibility of handguns, drugs, and alcohol, legal drinking age, price of cigarettes)</w:t>
      </w:r>
      <w:r w:rsidR="00E61AB9">
        <w:t>.</w:t>
      </w:r>
      <w:r w:rsidRPr="008B2F67">
        <w:t xml:space="preserve"> Health problems are most likely to occur among low-SES </w:t>
      </w:r>
      <w:r>
        <w:t xml:space="preserve">and/or ethnic minority </w:t>
      </w:r>
      <w:r w:rsidRPr="008B2F67">
        <w:t>youth with limited access to health care. Minimizing or eliminating the roots of hea</w:t>
      </w:r>
      <w:r w:rsidR="00E61AB9">
        <w:t>l</w:t>
      </w:r>
      <w:r w:rsidRPr="008B2F67">
        <w:t xml:space="preserve">th disparities among a growing worldwide adolescent population will provide challenges for health care providers and policy makers for several decades to come. </w:t>
      </w:r>
    </w:p>
    <w:p w:rsidR="00810ECA" w:rsidRDefault="00810ECA"/>
    <w:p w:rsidR="00810ECA" w:rsidRDefault="0008621B">
      <w:pPr>
        <w:pStyle w:val="4"/>
      </w:pPr>
      <w:r>
        <w:br w:type="page"/>
      </w:r>
      <w:r w:rsidR="00810ECA">
        <w:t>Lecture Topics and Supplementary Readings</w:t>
      </w:r>
    </w:p>
    <w:p w:rsidR="00810ECA" w:rsidRDefault="00810ECA">
      <w:pPr>
        <w:rPr>
          <w:rFonts w:ascii="Arial" w:hAnsi="Arial"/>
          <w:sz w:val="28"/>
        </w:rPr>
      </w:pPr>
    </w:p>
    <w:p w:rsidR="00810ECA" w:rsidRDefault="00810ECA">
      <w:pPr>
        <w:pStyle w:val="7"/>
        <w:numPr>
          <w:ilvl w:val="0"/>
          <w:numId w:val="20"/>
        </w:numPr>
      </w:pPr>
      <w:proofErr w:type="spellStart"/>
      <w:r>
        <w:t>Endocrinological</w:t>
      </w:r>
      <w:proofErr w:type="spellEnd"/>
      <w:r>
        <w:t xml:space="preserve"> and Physical Changes of Puberty </w:t>
      </w:r>
    </w:p>
    <w:p w:rsidR="00810ECA" w:rsidRDefault="00810ECA"/>
    <w:p w:rsidR="00810ECA" w:rsidRDefault="00810ECA">
      <w:r>
        <w:t xml:space="preserve">One or more lectures on the </w:t>
      </w:r>
      <w:proofErr w:type="spellStart"/>
      <w:r>
        <w:t>endocrinological</w:t>
      </w:r>
      <w:proofErr w:type="spellEnd"/>
      <w:r>
        <w:t xml:space="preserve"> and physical changes of puberty make an interesting supplement to the material presented in the text. </w:t>
      </w:r>
    </w:p>
    <w:p w:rsidR="00810ECA" w:rsidRDefault="00810ECA"/>
    <w:p w:rsidR="00810ECA" w:rsidRDefault="00810ECA">
      <w:r>
        <w:t>Do not overestimate students’ knowledge of basic biology. Few students can clearly define what hormones are, and even fewer can identify the structure, function, or location of the hypothalamus or pituitary gland. It is an interesting exercise to use an anatomical chart and trace the physiological course of events that begins with changes in the hypothalamus and ends, for example, with the spurt in height and weight. Colleagues have suggested that they begin by giving their students a quick anatomy quiz - asking students to identify whether the areola, clitoris, labia majora, prostate, etc.</w:t>
      </w:r>
      <w:r w:rsidR="00E61AB9">
        <w:t>,</w:t>
      </w:r>
      <w:r>
        <w:t xml:space="preserve"> are found on males, females, or both. While you correct this in class, you can briefly define each term’s function and location. This is a fun and silly exercise for students who are well versed in this vocabulary, but is a much appreciated grounding for students who are less prepared. </w:t>
      </w:r>
    </w:p>
    <w:p w:rsidR="00810ECA" w:rsidRDefault="00810ECA"/>
    <w:p w:rsidR="00810ECA" w:rsidRDefault="00810ECA">
      <w:r>
        <w:t xml:space="preserve">After providing a common vocabulary, you may want to provide some additional information on the structure and function of the endocrine system, elaborating on the concept of the feedback loop discussed in the text and having students follow the relevant diagrams and figures included in the text during the lecture. It is one thing simply to list the various somatic changes that occur during puberty, but it is something else </w:t>
      </w:r>
      <w:r w:rsidR="004602EA">
        <w:t xml:space="preserve">to </w:t>
      </w:r>
      <w:r>
        <w:t xml:space="preserve">actually explain why they occur when they do. </w:t>
      </w:r>
    </w:p>
    <w:p w:rsidR="00810ECA" w:rsidRDefault="00810ECA"/>
    <w:p w:rsidR="00810ECA" w:rsidRDefault="00810ECA">
      <w:r>
        <w:t xml:space="preserve">This chapter violates many students' expectations of what a course on adolescent development is going to be about. Because of this, try to place biological change within a broader sweep of development and to introduce many basic concepts that we return to again. For example, begin a lecture on puberty by describing how prenatal exposure to hormones causes male and female embryos, which had previously been physically identical, to diverge in their physical development. One component of this differentiation is how males and females will subsequently respond to hormones. This gives you an opportunity to define hormones, talk about organizational and </w:t>
      </w:r>
      <w:proofErr w:type="spellStart"/>
      <w:r>
        <w:t>activational</w:t>
      </w:r>
      <w:proofErr w:type="spellEnd"/>
      <w:r>
        <w:t xml:space="preserve"> roles, etc. Then you can discuss how changes in the hypothalamus’</w:t>
      </w:r>
      <w:r w:rsidR="004602EA">
        <w:t>s</w:t>
      </w:r>
      <w:r>
        <w:t xml:space="preserve"> sensitivity trigger initiation of biological changes we associate with puberty. This is a recurring theme in development; early events can trigger different developmental trajectories that might not be expressed until years later. This same “trigger” effect is later brought out in the family chapter discussing the effects of divorce. </w:t>
      </w:r>
    </w:p>
    <w:p w:rsidR="00810ECA" w:rsidRDefault="00810ECA"/>
    <w:p w:rsidR="00810ECA" w:rsidRPr="00676763" w:rsidRDefault="00810ECA" w:rsidP="00810ECA">
      <w:pPr>
        <w:ind w:left="810" w:hanging="810"/>
        <w:rPr>
          <w:szCs w:val="22"/>
        </w:rPr>
      </w:pPr>
      <w:r w:rsidRPr="00713585">
        <w:rPr>
          <w:szCs w:val="22"/>
        </w:rPr>
        <w:t>Archibald, A. B., Graber, J. A.</w:t>
      </w:r>
      <w:r>
        <w:rPr>
          <w:szCs w:val="22"/>
        </w:rPr>
        <w:t>,</w:t>
      </w:r>
      <w:r w:rsidRPr="00713585">
        <w:rPr>
          <w:szCs w:val="22"/>
        </w:rPr>
        <w:t xml:space="preserve"> &amp; Brooks-Gunn, J.</w:t>
      </w:r>
      <w:r>
        <w:rPr>
          <w:szCs w:val="22"/>
        </w:rPr>
        <w:t xml:space="preserve"> </w:t>
      </w:r>
      <w:r w:rsidRPr="00713585">
        <w:rPr>
          <w:szCs w:val="22"/>
        </w:rPr>
        <w:t>(2003).</w:t>
      </w:r>
      <w:r>
        <w:rPr>
          <w:szCs w:val="22"/>
        </w:rPr>
        <w:t xml:space="preserve"> </w:t>
      </w:r>
      <w:r w:rsidRPr="00713585">
        <w:rPr>
          <w:szCs w:val="22"/>
        </w:rPr>
        <w:t>Pubertal processes &amp; physiological growth in adolescence.</w:t>
      </w:r>
      <w:r>
        <w:rPr>
          <w:szCs w:val="22"/>
        </w:rPr>
        <w:t xml:space="preserve"> </w:t>
      </w:r>
      <w:r w:rsidRPr="00713585">
        <w:rPr>
          <w:szCs w:val="22"/>
        </w:rPr>
        <w:t>In G.</w:t>
      </w:r>
      <w:r>
        <w:rPr>
          <w:szCs w:val="22"/>
        </w:rPr>
        <w:t xml:space="preserve"> </w:t>
      </w:r>
      <w:r w:rsidRPr="00713585">
        <w:rPr>
          <w:szCs w:val="22"/>
        </w:rPr>
        <w:t>R. Adams &amp; M.</w:t>
      </w:r>
      <w:r>
        <w:rPr>
          <w:szCs w:val="22"/>
        </w:rPr>
        <w:t xml:space="preserve"> </w:t>
      </w:r>
      <w:r w:rsidRPr="00713585">
        <w:rPr>
          <w:szCs w:val="22"/>
        </w:rPr>
        <w:t xml:space="preserve">D. </w:t>
      </w:r>
      <w:proofErr w:type="spellStart"/>
      <w:r w:rsidRPr="00713585">
        <w:rPr>
          <w:szCs w:val="22"/>
        </w:rPr>
        <w:t>Berzonsky</w:t>
      </w:r>
      <w:proofErr w:type="spellEnd"/>
      <w:r w:rsidRPr="00713585">
        <w:rPr>
          <w:szCs w:val="22"/>
        </w:rPr>
        <w:t xml:space="preserve"> (Eds.), </w:t>
      </w:r>
      <w:r w:rsidRPr="00D300A5">
        <w:rPr>
          <w:i/>
          <w:szCs w:val="22"/>
        </w:rPr>
        <w:t xml:space="preserve">Blackwell </w:t>
      </w:r>
      <w:r>
        <w:rPr>
          <w:i/>
          <w:szCs w:val="22"/>
        </w:rPr>
        <w:t>h</w:t>
      </w:r>
      <w:r w:rsidRPr="00D300A5">
        <w:rPr>
          <w:i/>
          <w:szCs w:val="22"/>
        </w:rPr>
        <w:t xml:space="preserve">andbook of </w:t>
      </w:r>
      <w:r>
        <w:rPr>
          <w:i/>
          <w:szCs w:val="22"/>
        </w:rPr>
        <w:t>a</w:t>
      </w:r>
      <w:r w:rsidRPr="00D300A5">
        <w:rPr>
          <w:i/>
          <w:szCs w:val="22"/>
        </w:rPr>
        <w:t>dolescence</w:t>
      </w:r>
      <w:r>
        <w:rPr>
          <w:i/>
          <w:szCs w:val="22"/>
        </w:rPr>
        <w:t xml:space="preserve"> </w:t>
      </w:r>
      <w:r w:rsidRPr="00AA6ED6">
        <w:rPr>
          <w:szCs w:val="22"/>
        </w:rPr>
        <w:t>(pp. 24-47)</w:t>
      </w:r>
      <w:r w:rsidRPr="00676763">
        <w:rPr>
          <w:szCs w:val="22"/>
        </w:rPr>
        <w:t>.</w:t>
      </w:r>
      <w:r>
        <w:rPr>
          <w:szCs w:val="22"/>
        </w:rPr>
        <w:t xml:space="preserve"> </w:t>
      </w:r>
      <w:r w:rsidRPr="00676763">
        <w:rPr>
          <w:szCs w:val="22"/>
        </w:rPr>
        <w:t xml:space="preserve">Oxford: </w:t>
      </w:r>
      <w:proofErr w:type="spellStart"/>
      <w:r w:rsidRPr="00676763">
        <w:rPr>
          <w:szCs w:val="22"/>
        </w:rPr>
        <w:t>Backwell</w:t>
      </w:r>
      <w:proofErr w:type="spellEnd"/>
      <w:r w:rsidRPr="00676763">
        <w:rPr>
          <w:szCs w:val="22"/>
        </w:rPr>
        <w:t xml:space="preserve"> Publishing.</w:t>
      </w:r>
    </w:p>
    <w:p w:rsidR="00810ECA" w:rsidRPr="00676763" w:rsidRDefault="00810ECA">
      <w:pPr>
        <w:rPr>
          <w:szCs w:val="22"/>
        </w:rPr>
      </w:pPr>
    </w:p>
    <w:p w:rsidR="00810ECA" w:rsidRPr="00C42768" w:rsidRDefault="00810ECA" w:rsidP="00810ECA">
      <w:pPr>
        <w:ind w:left="806" w:hanging="806"/>
        <w:rPr>
          <w:szCs w:val="22"/>
        </w:rPr>
      </w:pPr>
      <w:r w:rsidRPr="00676763">
        <w:rPr>
          <w:szCs w:val="22"/>
        </w:rPr>
        <w:t>Brooks</w:t>
      </w:r>
      <w:r w:rsidRPr="00676763">
        <w:rPr>
          <w:szCs w:val="22"/>
        </w:rPr>
        <w:noBreakHyphen/>
        <w:t xml:space="preserve">Gunn, J., </w:t>
      </w:r>
      <w:r>
        <w:rPr>
          <w:szCs w:val="22"/>
        </w:rPr>
        <w:t>&amp;</w:t>
      </w:r>
      <w:r w:rsidRPr="00676763">
        <w:rPr>
          <w:szCs w:val="22"/>
        </w:rPr>
        <w:t xml:space="preserve"> Reiter, E. (1990).</w:t>
      </w:r>
      <w:r>
        <w:rPr>
          <w:szCs w:val="22"/>
        </w:rPr>
        <w:t xml:space="preserve"> </w:t>
      </w:r>
      <w:r w:rsidRPr="00676763">
        <w:rPr>
          <w:szCs w:val="22"/>
        </w:rPr>
        <w:t xml:space="preserve">The role of pubertal </w:t>
      </w:r>
      <w:proofErr w:type="spellStart"/>
      <w:r w:rsidRPr="00676763">
        <w:rPr>
          <w:szCs w:val="22"/>
        </w:rPr>
        <w:t>processes</w:t>
      </w:r>
      <w:r w:rsidR="00E238CB">
        <w:rPr>
          <w:szCs w:val="22"/>
        </w:rPr>
        <w:t>.</w:t>
      </w:r>
      <w:r w:rsidRPr="00676763">
        <w:rPr>
          <w:szCs w:val="22"/>
        </w:rPr>
        <w:t>In</w:t>
      </w:r>
      <w:proofErr w:type="spellEnd"/>
      <w:r w:rsidRPr="00676763">
        <w:rPr>
          <w:szCs w:val="22"/>
        </w:rPr>
        <w:t xml:space="preserve"> S. Feldman &amp; G. Elliott (Eds.), </w:t>
      </w:r>
      <w:r w:rsidRPr="00676763">
        <w:rPr>
          <w:i/>
          <w:szCs w:val="22"/>
        </w:rPr>
        <w:t xml:space="preserve">At the </w:t>
      </w:r>
      <w:r w:rsidR="00716BA1">
        <w:rPr>
          <w:i/>
          <w:szCs w:val="22"/>
        </w:rPr>
        <w:t>t</w:t>
      </w:r>
      <w:r w:rsidRPr="00676763">
        <w:rPr>
          <w:i/>
          <w:szCs w:val="22"/>
        </w:rPr>
        <w:t>hreshold:</w:t>
      </w:r>
      <w:r>
        <w:rPr>
          <w:i/>
          <w:szCs w:val="22"/>
        </w:rPr>
        <w:t xml:space="preserve"> </w:t>
      </w:r>
      <w:r w:rsidRPr="00676763">
        <w:rPr>
          <w:i/>
          <w:szCs w:val="22"/>
        </w:rPr>
        <w:t xml:space="preserve">The </w:t>
      </w:r>
      <w:r w:rsidR="00716BA1">
        <w:rPr>
          <w:i/>
          <w:szCs w:val="22"/>
        </w:rPr>
        <w:t>d</w:t>
      </w:r>
      <w:r w:rsidRPr="00676763">
        <w:rPr>
          <w:i/>
          <w:szCs w:val="22"/>
        </w:rPr>
        <w:t xml:space="preserve">eveloping </w:t>
      </w:r>
      <w:r w:rsidR="00716BA1">
        <w:rPr>
          <w:i/>
          <w:szCs w:val="22"/>
        </w:rPr>
        <w:t>a</w:t>
      </w:r>
      <w:r w:rsidRPr="00676763">
        <w:rPr>
          <w:i/>
          <w:szCs w:val="22"/>
        </w:rPr>
        <w:t>dolescent</w:t>
      </w:r>
      <w:r w:rsidR="00E238CB">
        <w:rPr>
          <w:szCs w:val="22"/>
        </w:rPr>
        <w:t xml:space="preserve"> </w:t>
      </w:r>
      <w:r w:rsidR="00E238CB" w:rsidRPr="00676763">
        <w:rPr>
          <w:szCs w:val="22"/>
        </w:rPr>
        <w:t>(pp. 16</w:t>
      </w:r>
      <w:r w:rsidR="00E238CB">
        <w:rPr>
          <w:szCs w:val="22"/>
        </w:rPr>
        <w:t>–</w:t>
      </w:r>
      <w:r w:rsidR="00E238CB" w:rsidRPr="00676763">
        <w:rPr>
          <w:szCs w:val="22"/>
        </w:rPr>
        <w:t>23).</w:t>
      </w:r>
      <w:r w:rsidRPr="00FA2C79">
        <w:rPr>
          <w:szCs w:val="22"/>
        </w:rPr>
        <w:t xml:space="preserve"> Cambridge: Harvard </w:t>
      </w:r>
      <w:r w:rsidRPr="00C42768">
        <w:rPr>
          <w:szCs w:val="22"/>
        </w:rPr>
        <w:t>University Press.</w:t>
      </w:r>
    </w:p>
    <w:p w:rsidR="00810ECA" w:rsidRPr="00C42768" w:rsidRDefault="00810ECA" w:rsidP="00810ECA">
      <w:pPr>
        <w:ind w:left="720" w:hanging="720"/>
        <w:rPr>
          <w:szCs w:val="22"/>
        </w:rPr>
      </w:pPr>
    </w:p>
    <w:p w:rsidR="00810ECA" w:rsidRPr="00C42768" w:rsidRDefault="00810ECA" w:rsidP="00810ECA">
      <w:pPr>
        <w:autoSpaceDE w:val="0"/>
        <w:autoSpaceDN w:val="0"/>
        <w:adjustRightInd w:val="0"/>
        <w:ind w:left="720" w:hanging="720"/>
        <w:rPr>
          <w:szCs w:val="22"/>
        </w:rPr>
      </w:pPr>
      <w:proofErr w:type="spellStart"/>
      <w:r w:rsidRPr="00C42768">
        <w:rPr>
          <w:szCs w:val="22"/>
        </w:rPr>
        <w:t>Shalitin</w:t>
      </w:r>
      <w:proofErr w:type="spellEnd"/>
      <w:r w:rsidRPr="00C42768">
        <w:rPr>
          <w:szCs w:val="22"/>
        </w:rPr>
        <w:t>, S.</w:t>
      </w:r>
      <w:r>
        <w:rPr>
          <w:szCs w:val="22"/>
        </w:rPr>
        <w:t>,</w:t>
      </w:r>
      <w:r w:rsidRPr="00C42768">
        <w:rPr>
          <w:szCs w:val="22"/>
        </w:rPr>
        <w:t xml:space="preserve"> &amp; Phillip, M.</w:t>
      </w:r>
      <w:r>
        <w:rPr>
          <w:szCs w:val="22"/>
        </w:rPr>
        <w:t xml:space="preserve"> </w:t>
      </w:r>
      <w:r w:rsidRPr="00C42768">
        <w:rPr>
          <w:szCs w:val="22"/>
        </w:rPr>
        <w:t>(2003).</w:t>
      </w:r>
      <w:r>
        <w:rPr>
          <w:szCs w:val="22"/>
        </w:rPr>
        <w:t xml:space="preserve"> </w:t>
      </w:r>
      <w:r w:rsidRPr="00C42768">
        <w:rPr>
          <w:szCs w:val="22"/>
        </w:rPr>
        <w:t>Role of obesity and leptin in the pubertal process and pubertal growth-a review.</w:t>
      </w:r>
      <w:r>
        <w:rPr>
          <w:szCs w:val="22"/>
        </w:rPr>
        <w:t xml:space="preserve"> </w:t>
      </w:r>
      <w:r w:rsidRPr="00C42768">
        <w:rPr>
          <w:i/>
          <w:szCs w:val="22"/>
        </w:rPr>
        <w:t>International Journal of Obesity</w:t>
      </w:r>
      <w:r w:rsidRPr="00C42768">
        <w:rPr>
          <w:szCs w:val="22"/>
        </w:rPr>
        <w:t xml:space="preserve">, </w:t>
      </w:r>
      <w:r w:rsidRPr="00C42768">
        <w:rPr>
          <w:i/>
          <w:szCs w:val="22"/>
        </w:rPr>
        <w:t>27</w:t>
      </w:r>
      <w:r w:rsidRPr="00C42768">
        <w:rPr>
          <w:szCs w:val="22"/>
        </w:rPr>
        <w:t>, 869–874</w:t>
      </w:r>
      <w:r w:rsidR="00E238CB">
        <w:rPr>
          <w:szCs w:val="22"/>
        </w:rPr>
        <w:t>.</w:t>
      </w:r>
    </w:p>
    <w:p w:rsidR="00810ECA" w:rsidRPr="00C42768" w:rsidRDefault="00810ECA" w:rsidP="00810ECA">
      <w:pPr>
        <w:ind w:left="720" w:hanging="720"/>
        <w:jc w:val="center"/>
        <w:rPr>
          <w:szCs w:val="22"/>
        </w:rPr>
      </w:pPr>
    </w:p>
    <w:p w:rsidR="00810ECA" w:rsidRPr="00C42768" w:rsidRDefault="00810ECA" w:rsidP="00810ECA">
      <w:pPr>
        <w:ind w:left="720" w:hanging="720"/>
        <w:rPr>
          <w:szCs w:val="22"/>
        </w:rPr>
      </w:pPr>
      <w:proofErr w:type="spellStart"/>
      <w:r w:rsidRPr="00C42768">
        <w:rPr>
          <w:szCs w:val="22"/>
        </w:rPr>
        <w:t>Sussman</w:t>
      </w:r>
      <w:proofErr w:type="spellEnd"/>
      <w:r w:rsidRPr="00C42768">
        <w:rPr>
          <w:szCs w:val="22"/>
        </w:rPr>
        <w:t>, E.</w:t>
      </w:r>
      <w:r>
        <w:rPr>
          <w:szCs w:val="22"/>
        </w:rPr>
        <w:t>, &amp; Dorn, L. (2009)</w:t>
      </w:r>
      <w:r w:rsidRPr="00C42768">
        <w:rPr>
          <w:szCs w:val="22"/>
        </w:rPr>
        <w:t>.</w:t>
      </w:r>
      <w:r>
        <w:rPr>
          <w:szCs w:val="22"/>
        </w:rPr>
        <w:t xml:space="preserve"> Puberty: Its role in development. </w:t>
      </w:r>
      <w:r w:rsidRPr="00C42768">
        <w:rPr>
          <w:szCs w:val="22"/>
        </w:rPr>
        <w:t>In R.</w:t>
      </w:r>
      <w:r>
        <w:rPr>
          <w:szCs w:val="22"/>
        </w:rPr>
        <w:t xml:space="preserve"> </w:t>
      </w:r>
      <w:r w:rsidRPr="00C42768">
        <w:rPr>
          <w:szCs w:val="22"/>
        </w:rPr>
        <w:t>M. Lerner &amp; L. Steinberg (Eds.),</w:t>
      </w:r>
      <w:r>
        <w:rPr>
          <w:szCs w:val="22"/>
        </w:rPr>
        <w:t xml:space="preserve"> </w:t>
      </w:r>
      <w:r w:rsidRPr="00C42768">
        <w:rPr>
          <w:i/>
          <w:szCs w:val="22"/>
        </w:rPr>
        <w:t xml:space="preserve">Handbook of </w:t>
      </w:r>
      <w:r>
        <w:rPr>
          <w:i/>
          <w:szCs w:val="22"/>
        </w:rPr>
        <w:t>a</w:t>
      </w:r>
      <w:r w:rsidRPr="00C42768">
        <w:rPr>
          <w:i/>
          <w:szCs w:val="22"/>
        </w:rPr>
        <w:t xml:space="preserve">dolescent </w:t>
      </w:r>
      <w:r>
        <w:rPr>
          <w:i/>
          <w:szCs w:val="22"/>
        </w:rPr>
        <w:t>p</w:t>
      </w:r>
      <w:r w:rsidRPr="00C42768">
        <w:rPr>
          <w:i/>
          <w:szCs w:val="22"/>
        </w:rPr>
        <w:t xml:space="preserve">sychology </w:t>
      </w:r>
      <w:r w:rsidRPr="008D4694">
        <w:rPr>
          <w:szCs w:val="22"/>
        </w:rPr>
        <w:t>(</w:t>
      </w:r>
      <w:r w:rsidRPr="00C42768">
        <w:rPr>
          <w:szCs w:val="22"/>
        </w:rPr>
        <w:t>3rd Edition</w:t>
      </w:r>
      <w:r w:rsidRPr="00C42768">
        <w:rPr>
          <w:i/>
          <w:szCs w:val="22"/>
        </w:rPr>
        <w:t>).</w:t>
      </w:r>
      <w:r>
        <w:rPr>
          <w:i/>
          <w:szCs w:val="22"/>
        </w:rPr>
        <w:t xml:space="preserve"> </w:t>
      </w:r>
      <w:r w:rsidRPr="00C42768">
        <w:rPr>
          <w:szCs w:val="22"/>
        </w:rPr>
        <w:t>Hoboken, N</w:t>
      </w:r>
      <w:r w:rsidR="004602EA">
        <w:rPr>
          <w:szCs w:val="22"/>
        </w:rPr>
        <w:t>J</w:t>
      </w:r>
      <w:r w:rsidRPr="00C42768">
        <w:rPr>
          <w:szCs w:val="22"/>
        </w:rPr>
        <w:t>: John Wiley &amp; Sons.</w:t>
      </w:r>
    </w:p>
    <w:p w:rsidR="00810ECA" w:rsidRPr="00713585" w:rsidRDefault="00810ECA" w:rsidP="00810ECA">
      <w:pPr>
        <w:ind w:left="720" w:hanging="720"/>
        <w:rPr>
          <w:szCs w:val="22"/>
        </w:rPr>
      </w:pPr>
    </w:p>
    <w:p w:rsidR="00810ECA" w:rsidRPr="00676763" w:rsidRDefault="00810ECA" w:rsidP="00810ECA">
      <w:pPr>
        <w:ind w:left="806" w:hanging="806"/>
        <w:rPr>
          <w:szCs w:val="22"/>
        </w:rPr>
      </w:pPr>
      <w:r w:rsidRPr="000A51F3">
        <w:rPr>
          <w:szCs w:val="22"/>
        </w:rPr>
        <w:t>Tanner, J.</w:t>
      </w:r>
      <w:r>
        <w:rPr>
          <w:szCs w:val="22"/>
        </w:rPr>
        <w:t xml:space="preserve"> </w:t>
      </w:r>
      <w:r w:rsidRPr="000A51F3">
        <w:rPr>
          <w:szCs w:val="22"/>
        </w:rPr>
        <w:t xml:space="preserve">(1972). Sequence, tempo, and individual variation in growth </w:t>
      </w:r>
      <w:r w:rsidRPr="00D300A5">
        <w:rPr>
          <w:szCs w:val="22"/>
        </w:rPr>
        <w:t>and development of boys and girls aged twelve to sixteen.</w:t>
      </w:r>
      <w:r>
        <w:rPr>
          <w:szCs w:val="22"/>
        </w:rPr>
        <w:t xml:space="preserve"> </w:t>
      </w:r>
      <w:r w:rsidRPr="00D300A5">
        <w:rPr>
          <w:szCs w:val="22"/>
        </w:rPr>
        <w:t xml:space="preserve">In J. Kagan </w:t>
      </w:r>
      <w:r>
        <w:rPr>
          <w:szCs w:val="22"/>
        </w:rPr>
        <w:t>&amp;</w:t>
      </w:r>
      <w:r w:rsidRPr="00D300A5">
        <w:rPr>
          <w:szCs w:val="22"/>
        </w:rPr>
        <w:t xml:space="preserve"> R. Coles (Eds.),</w:t>
      </w:r>
      <w:r>
        <w:rPr>
          <w:szCs w:val="22"/>
        </w:rPr>
        <w:t xml:space="preserve"> </w:t>
      </w:r>
      <w:r w:rsidRPr="00D300A5">
        <w:rPr>
          <w:i/>
          <w:szCs w:val="22"/>
        </w:rPr>
        <w:t>Twelve to sixteen: Early adolescence</w:t>
      </w:r>
      <w:r w:rsidRPr="00676763">
        <w:rPr>
          <w:szCs w:val="22"/>
        </w:rPr>
        <w:t>.</w:t>
      </w:r>
      <w:r>
        <w:rPr>
          <w:szCs w:val="22"/>
        </w:rPr>
        <w:t xml:space="preserve"> </w:t>
      </w:r>
      <w:r w:rsidRPr="00676763">
        <w:rPr>
          <w:szCs w:val="22"/>
        </w:rPr>
        <w:t>New York: Norton.</w:t>
      </w:r>
    </w:p>
    <w:p w:rsidR="00810ECA" w:rsidRDefault="00810ECA">
      <w:pPr>
        <w:ind w:firstLine="720"/>
      </w:pPr>
    </w:p>
    <w:p w:rsidR="00810ECA" w:rsidRDefault="00810ECA">
      <w:pPr>
        <w:pStyle w:val="7"/>
        <w:numPr>
          <w:ilvl w:val="0"/>
          <w:numId w:val="20"/>
        </w:numPr>
      </w:pPr>
      <w:r>
        <w:t>The Role of Theory</w:t>
      </w:r>
    </w:p>
    <w:p w:rsidR="00810ECA" w:rsidRDefault="00810ECA"/>
    <w:p w:rsidR="00810ECA" w:rsidRDefault="00810ECA">
      <w:r>
        <w:t xml:space="preserve">Approaches to studying puberty make an excellent place to introduce the idea of how theories and paradigms shape what data we attend to, the questions we ask, and how we approach a problem. This lecture introduces three major ideas that are returned to many times in the course: normative v. individual difference approaches to studying development, the role of theory, and the development of alternative hypotheses. The latter idea can be very important for students in this course, because many have previously studied science only as a collection of “facts” carefully collected by scientists and memorized by students. </w:t>
      </w:r>
    </w:p>
    <w:p w:rsidR="00810ECA" w:rsidRDefault="00810ECA"/>
    <w:p w:rsidR="00810ECA" w:rsidRDefault="00810ECA">
      <w:r>
        <w:t xml:space="preserve">Steinberg spends a lot of time describing sets of studies that detail the process through which we draw conclusions and emphasizes how different </w:t>
      </w:r>
      <w:proofErr w:type="spellStart"/>
      <w:r>
        <w:t>developmentalists</w:t>
      </w:r>
      <w:proofErr w:type="spellEnd"/>
      <w:r>
        <w:t xml:space="preserve"> have different interpretations of similar phenomen</w:t>
      </w:r>
      <w:r w:rsidR="004602EA">
        <w:t>a</w:t>
      </w:r>
      <w:r>
        <w:t xml:space="preserve">. For example, you could begin this lecture by asking students why no one has ever studied the relationship between thumb length and intelligence (an example borrowed directly from an introductory lecture by </w:t>
      </w:r>
      <w:proofErr w:type="spellStart"/>
      <w:r>
        <w:t>Urie</w:t>
      </w:r>
      <w:proofErr w:type="spellEnd"/>
      <w:r>
        <w:t xml:space="preserve"> Bronfenbrenner). Students will hem and haw, eventually coming to the idea that the notion is essentially “stupid”; in other words, we cannot think of a plausible causal process that would underlie such an association. This idea of underlying causal processes is both central to understanding what a theory is, and also helps to introduce the idea of a “paradigm.” For example, although we now dismiss the study of phrenology as foolish, intelligent people pursued this idea for years because it was based on a very plausible metaphor to muscles: larger muscles are stronger, it follows that larger brains work better. This idea now seems silly, however, because the way we understand the brain and intelligence—our paradigm—has shifted.</w:t>
      </w:r>
    </w:p>
    <w:p w:rsidR="00810ECA" w:rsidRDefault="00810ECA"/>
    <w:p w:rsidR="00810ECA" w:rsidRDefault="00810ECA">
      <w:r>
        <w:t>From this, you can discuss four different ways of thinking about the question of why puberty matters: pubertal status, pubertal tempo, pubertal timing, and pubertal deviance. For each, we develop a question a researcher might ask, draw a model of the approach on the board, and students generate discussion of plausible causal mechanisms that might be invoked to answer the question (which is a nice review of key concepts in the chapter and the interaction of biological, cognitive, and social processes). Begin by discussing puberty as a normative event, followed by describing an individual difference approach to puberty, illustrated with pubertal tempo and pubertal timing. After generating plausible hypotheses and causal mechanisms with the class, discuss the fit of this model to the data by summarizing what the book says about the differences in the consequences of early and late puberty for males and females. Finally, lay out two overlapping distributions on the board—one for the timing of males and one for females—and discuss a different hypothesis about causal processes: deviance or being on- or off-time. In addition to underscoring the main point, this also underscores the age difference between the onset of puberty for early</w:t>
      </w:r>
      <w:r w:rsidR="004602EA">
        <w:t>-</w:t>
      </w:r>
      <w:r>
        <w:t xml:space="preserve">maturing girls and the completion of puberty for late-maturing boys. </w:t>
      </w:r>
    </w:p>
    <w:p w:rsidR="00810ECA" w:rsidRDefault="00810ECA"/>
    <w:p w:rsidR="00810ECA" w:rsidRDefault="00810ECA">
      <w:r>
        <w:t xml:space="preserve">Kuhn, T. S. (1996). </w:t>
      </w:r>
      <w:r>
        <w:rPr>
          <w:i/>
        </w:rPr>
        <w:t>The structure of scientific revolutions</w:t>
      </w:r>
      <w:r>
        <w:t>. Chicago: The University of Chicago Press.</w:t>
      </w:r>
    </w:p>
    <w:p w:rsidR="00810ECA" w:rsidRDefault="00810ECA"/>
    <w:p w:rsidR="00810ECA" w:rsidRDefault="00810ECA"/>
    <w:p w:rsidR="00810ECA" w:rsidRDefault="00810ECA"/>
    <w:p w:rsidR="00810ECA" w:rsidRDefault="00810ECA">
      <w:pPr>
        <w:pStyle w:val="7"/>
        <w:numPr>
          <w:ilvl w:val="0"/>
          <w:numId w:val="20"/>
        </w:numPr>
      </w:pPr>
      <w:r>
        <w:t>Adolescent Health</w:t>
      </w:r>
    </w:p>
    <w:p w:rsidR="00810ECA" w:rsidRDefault="00810ECA"/>
    <w:p w:rsidR="00810ECA" w:rsidRDefault="00810ECA" w:rsidP="00810ECA">
      <w:r>
        <w:t>Adolescent health and mortality are fascinating topics and can be used to introduce the variability in life experiences of youth in the United States. In addition, an interesting discussion of the measurement of morbidity (it's hard to measure illness if youth don't go to the doctor!) can serve to foreshadow a similar discussion at the end of the course with regard to delinquency. This topic can be introduced with basic facts and figures about morbidity and mortality in the United States, followed by a discussion of underlying causes. As discussed in the text, adolescent health problems are somewhat different from those of older adults in that they are dominated by behavior problems, rather than chronic illness or cumulative biological assault. Access to health care, including recognition of need, barriers (point of entry, cost, confidentiality consent), and possible solutions, can bring a strong policy focus into this chapter.</w:t>
      </w:r>
    </w:p>
    <w:p w:rsidR="00810ECA" w:rsidRDefault="00810ECA"/>
    <w:p w:rsidR="00810ECA" w:rsidRDefault="00810ECA">
      <w:r>
        <w:t>If you teach a small class, or if you make use of an online discussion board, students can find and either bring to class or post information on adolescent mortality and morbidity that can be integrated into the lecture and discussion. Many students find ethnic and social class differences in morbidity and mortality particularly shocking. This can also make a good point of departure for discussion. Alternatively, information on sports injuries suffered by youth can provide a good jumping</w:t>
      </w:r>
      <w:r w:rsidR="004602EA">
        <w:t>-</w:t>
      </w:r>
      <w:r>
        <w:t xml:space="preserve">off point for a discussion of the vulnerability of youth who are in the midst of rapid physical change. </w:t>
      </w:r>
    </w:p>
    <w:p w:rsidR="00810ECA" w:rsidRDefault="00810ECA"/>
    <w:p w:rsidR="00810ECA" w:rsidRDefault="00810ECA" w:rsidP="0008621B">
      <w:pPr>
        <w:ind w:left="720" w:hanging="720"/>
      </w:pPr>
      <w:r w:rsidRPr="00F03DEA">
        <w:rPr>
          <w:lang w:val="nb-NO"/>
        </w:rPr>
        <w:t>Millstein, S.</w:t>
      </w:r>
      <w:r>
        <w:rPr>
          <w:lang w:val="nb-NO"/>
        </w:rPr>
        <w:t xml:space="preserve"> </w:t>
      </w:r>
      <w:r w:rsidRPr="00F03DEA">
        <w:rPr>
          <w:lang w:val="nb-NO"/>
        </w:rPr>
        <w:t>G.</w:t>
      </w:r>
      <w:r w:rsidR="00E238CB">
        <w:rPr>
          <w:lang w:val="nb-NO"/>
        </w:rPr>
        <w:t>,</w:t>
      </w:r>
      <w:r w:rsidRPr="00F03DEA">
        <w:rPr>
          <w:lang w:val="nb-NO"/>
        </w:rPr>
        <w:t xml:space="preserve"> &amp; Litt, I.</w:t>
      </w:r>
      <w:r>
        <w:rPr>
          <w:lang w:val="nb-NO"/>
        </w:rPr>
        <w:t xml:space="preserve"> </w:t>
      </w:r>
      <w:r w:rsidRPr="00F03DEA">
        <w:rPr>
          <w:lang w:val="nb-NO"/>
        </w:rPr>
        <w:t>F. (1990).</w:t>
      </w:r>
      <w:r>
        <w:rPr>
          <w:lang w:val="nb-NO"/>
        </w:rPr>
        <w:t xml:space="preserve"> </w:t>
      </w:r>
      <w:r>
        <w:t>Adolescent health</w:t>
      </w:r>
      <w:r w:rsidR="00E238CB">
        <w:t>.</w:t>
      </w:r>
      <w:r>
        <w:t xml:space="preserve"> In S. Feldman &amp; G. Elliott (Eds.), </w:t>
      </w:r>
      <w:r>
        <w:rPr>
          <w:i/>
        </w:rPr>
        <w:t>At the threshold: The developing adolescent</w:t>
      </w:r>
      <w:r w:rsidR="00716BA1">
        <w:t>, (pp. 431–456).</w:t>
      </w:r>
      <w:r>
        <w:t xml:space="preserve"> Cambridge: Harvard University Press.</w:t>
      </w:r>
    </w:p>
    <w:p w:rsidR="00810ECA" w:rsidRDefault="00810ECA"/>
    <w:p w:rsidR="00810ECA" w:rsidRDefault="00810ECA">
      <w:pPr>
        <w:pStyle w:val="7"/>
        <w:numPr>
          <w:ilvl w:val="0"/>
          <w:numId w:val="20"/>
        </w:numPr>
      </w:pPr>
      <w:r>
        <w:t>Eating Disorders</w:t>
      </w:r>
    </w:p>
    <w:p w:rsidR="00810ECA" w:rsidRDefault="00810ECA"/>
    <w:p w:rsidR="00810ECA" w:rsidRDefault="00810ECA">
      <w:r>
        <w:t>On many college campuses, anorexia and bulimia are serious health problems, and lecturing on the etiology and treatment of these disorders can do some social as well as intellectual good. Anorexia, a disorder limited almost exclusively to adolescent girls, typically has its onset around the time of puberty, although the connection between anorexia and puberty per se is open to debate. The conventional psychoanalytic view holds that the disorder represents a denial of sexuality and/or a refusal to become an adult. More contemporary theorists, such as those whose works are referenced below, focus instead on multiple determinants, including the role that puberty plays in signifying the adolescent's passage into adulthood, the adolescent's attempt to establish autonomy and independence during this time period, the importance of physical appearance to the adolescent female's self-image, and the historical and cultural factors that shape our current fascination with thinness and no doubt influence the prevalence of anorexia and bulimia. Invite a mental health counselor from your college's health service program to make a presentation in your class on the treatment of eating disorders on college campuses.</w:t>
      </w:r>
    </w:p>
    <w:p w:rsidR="00810ECA" w:rsidRDefault="00810ECA"/>
    <w:p w:rsidR="00810ECA" w:rsidRDefault="00810ECA" w:rsidP="00810ECA">
      <w:pPr>
        <w:ind w:left="810" w:hanging="810"/>
      </w:pPr>
      <w:proofErr w:type="spellStart"/>
      <w:r>
        <w:t>Attie</w:t>
      </w:r>
      <w:proofErr w:type="spellEnd"/>
      <w:r>
        <w:t xml:space="preserve">, I., &amp; Brooks-Gunn, J. (1989). Development of eating problems in adolescent girls: A longitudinal study. </w:t>
      </w:r>
      <w:r>
        <w:rPr>
          <w:i/>
        </w:rPr>
        <w:t>Developmental Psychology</w:t>
      </w:r>
      <w:r>
        <w:t xml:space="preserve">, </w:t>
      </w:r>
      <w:r>
        <w:rPr>
          <w:i/>
        </w:rPr>
        <w:t>25</w:t>
      </w:r>
      <w:r>
        <w:t>, 70–79.</w:t>
      </w:r>
    </w:p>
    <w:p w:rsidR="00810ECA" w:rsidRDefault="00810ECA" w:rsidP="00810ECA">
      <w:pPr>
        <w:ind w:left="810" w:hanging="810"/>
      </w:pPr>
    </w:p>
    <w:p w:rsidR="00810ECA" w:rsidRDefault="00810ECA" w:rsidP="00AA6ED6">
      <w:proofErr w:type="spellStart"/>
      <w:r>
        <w:t>Brumberg</w:t>
      </w:r>
      <w:proofErr w:type="spellEnd"/>
      <w:r>
        <w:t xml:space="preserve">, J. (1988). </w:t>
      </w:r>
      <w:r>
        <w:rPr>
          <w:i/>
        </w:rPr>
        <w:t>Fasting girls</w:t>
      </w:r>
      <w:r>
        <w:t>. Cambridge: Harvard University Press.</w:t>
      </w:r>
    </w:p>
    <w:p w:rsidR="00810ECA" w:rsidRDefault="00810ECA" w:rsidP="00810ECA">
      <w:pPr>
        <w:ind w:left="810" w:hanging="810"/>
      </w:pPr>
    </w:p>
    <w:p w:rsidR="00810ECA" w:rsidRDefault="00810ECA" w:rsidP="00810ECA">
      <w:pPr>
        <w:ind w:left="810" w:hanging="810"/>
      </w:pPr>
      <w:proofErr w:type="spellStart"/>
      <w:r>
        <w:t>Cauffman</w:t>
      </w:r>
      <w:proofErr w:type="spellEnd"/>
      <w:r>
        <w:t xml:space="preserve">, E., &amp; Steinberg, L. (1996). Interactive effects of </w:t>
      </w:r>
      <w:proofErr w:type="spellStart"/>
      <w:r>
        <w:t>menarcheal</w:t>
      </w:r>
      <w:proofErr w:type="spellEnd"/>
      <w:r>
        <w:t xml:space="preserve"> status and dating on dieting and disordered eating among adolescent girls. </w:t>
      </w:r>
      <w:r>
        <w:rPr>
          <w:i/>
        </w:rPr>
        <w:t>Developmental Psychology</w:t>
      </w:r>
      <w:r>
        <w:t xml:space="preserve">, </w:t>
      </w:r>
      <w:r>
        <w:rPr>
          <w:i/>
        </w:rPr>
        <w:t>32</w:t>
      </w:r>
      <w:r>
        <w:t>, 631–635.</w:t>
      </w:r>
    </w:p>
    <w:p w:rsidR="00810ECA" w:rsidRDefault="00810ECA" w:rsidP="00810ECA">
      <w:pPr>
        <w:ind w:left="810" w:hanging="810"/>
      </w:pPr>
    </w:p>
    <w:p w:rsidR="00810ECA" w:rsidRDefault="00810ECA" w:rsidP="00810ECA">
      <w:pPr>
        <w:ind w:left="810" w:hanging="810"/>
      </w:pPr>
      <w:r w:rsidRPr="00F03DEA">
        <w:t xml:space="preserve">Jacobi, C., Hayward, C., </w:t>
      </w:r>
      <w:r>
        <w:t xml:space="preserve">&amp; </w:t>
      </w:r>
      <w:r w:rsidRPr="00F03DEA">
        <w:t xml:space="preserve">de </w:t>
      </w:r>
      <w:proofErr w:type="spellStart"/>
      <w:r w:rsidRPr="00F03DEA">
        <w:t>Zwaan</w:t>
      </w:r>
      <w:proofErr w:type="spellEnd"/>
      <w:r w:rsidRPr="00F03DEA">
        <w:t>, M.</w:t>
      </w:r>
      <w:r>
        <w:t xml:space="preserve"> (2004). Coming to terms with risk factors for eating disorders: Application of risk terminology and suggestions for a general taxonomy. </w:t>
      </w:r>
      <w:r>
        <w:rPr>
          <w:i/>
        </w:rPr>
        <w:t>Psychological Bulletin</w:t>
      </w:r>
      <w:r>
        <w:t xml:space="preserve">, </w:t>
      </w:r>
      <w:r w:rsidRPr="00C42768">
        <w:rPr>
          <w:i/>
        </w:rPr>
        <w:t>130</w:t>
      </w:r>
      <w:r>
        <w:t xml:space="preserve">(1), 19–65. </w:t>
      </w:r>
    </w:p>
    <w:p w:rsidR="00810ECA" w:rsidRDefault="00810ECA" w:rsidP="00810ECA">
      <w:pPr>
        <w:ind w:left="810" w:hanging="810"/>
      </w:pPr>
    </w:p>
    <w:p w:rsidR="00810ECA" w:rsidRDefault="00810ECA" w:rsidP="00810ECA">
      <w:pPr>
        <w:ind w:left="810" w:hanging="810"/>
      </w:pPr>
      <w:proofErr w:type="spellStart"/>
      <w:r>
        <w:t>Polivy</w:t>
      </w:r>
      <w:proofErr w:type="spellEnd"/>
      <w:r>
        <w:t xml:space="preserve">, H., &amp; Herman, P. (1985). Dieting and bingeing. </w:t>
      </w:r>
      <w:r>
        <w:rPr>
          <w:i/>
        </w:rPr>
        <w:t>American Psychologist</w:t>
      </w:r>
      <w:r>
        <w:t xml:space="preserve">, </w:t>
      </w:r>
      <w:r>
        <w:rPr>
          <w:i/>
        </w:rPr>
        <w:t>40</w:t>
      </w:r>
      <w:r>
        <w:t>, 193–201.</w:t>
      </w:r>
    </w:p>
    <w:p w:rsidR="00810ECA" w:rsidRDefault="00810ECA" w:rsidP="00810ECA">
      <w:pPr>
        <w:ind w:left="810" w:hanging="810"/>
      </w:pPr>
    </w:p>
    <w:p w:rsidR="00810ECA" w:rsidRDefault="00810ECA" w:rsidP="00810ECA">
      <w:pPr>
        <w:ind w:left="810" w:hanging="810"/>
      </w:pPr>
      <w:r w:rsidRPr="00E56EF3">
        <w:rPr>
          <w:lang w:val="it-IT"/>
        </w:rPr>
        <w:t>Ricciardelli, L.</w:t>
      </w:r>
      <w:r>
        <w:rPr>
          <w:lang w:val="it-IT"/>
        </w:rPr>
        <w:t xml:space="preserve"> </w:t>
      </w:r>
      <w:r w:rsidRPr="00E56EF3">
        <w:rPr>
          <w:lang w:val="it-IT"/>
        </w:rPr>
        <w:t xml:space="preserve">A., </w:t>
      </w:r>
      <w:r>
        <w:rPr>
          <w:lang w:val="it-IT"/>
        </w:rPr>
        <w:t xml:space="preserve">&amp; </w:t>
      </w:r>
      <w:r w:rsidRPr="00E56EF3">
        <w:rPr>
          <w:lang w:val="it-IT"/>
        </w:rPr>
        <w:t>McCabe, M.</w:t>
      </w:r>
      <w:r>
        <w:rPr>
          <w:lang w:val="it-IT"/>
        </w:rPr>
        <w:t xml:space="preserve"> </w:t>
      </w:r>
      <w:r w:rsidRPr="00E56EF3">
        <w:rPr>
          <w:lang w:val="it-IT"/>
        </w:rPr>
        <w:t>P. (2004).</w:t>
      </w:r>
      <w:r>
        <w:rPr>
          <w:lang w:val="it-IT"/>
        </w:rPr>
        <w:t xml:space="preserve"> </w:t>
      </w:r>
      <w:r>
        <w:t xml:space="preserve">A biopsychosocial model of disordered eating and the pursuit of muscularity in adolescent boys. </w:t>
      </w:r>
      <w:r>
        <w:rPr>
          <w:i/>
        </w:rPr>
        <w:t xml:space="preserve">Psychological Bulletin, </w:t>
      </w:r>
      <w:r w:rsidRPr="00C42768">
        <w:rPr>
          <w:i/>
        </w:rPr>
        <w:t>130</w:t>
      </w:r>
      <w:r>
        <w:t xml:space="preserve">(2), 179–205. </w:t>
      </w:r>
    </w:p>
    <w:p w:rsidR="00810ECA" w:rsidRDefault="00810ECA" w:rsidP="00810ECA">
      <w:pPr>
        <w:ind w:left="810" w:hanging="810"/>
      </w:pPr>
    </w:p>
    <w:p w:rsidR="00810ECA" w:rsidRDefault="00810ECA" w:rsidP="00810ECA">
      <w:pPr>
        <w:ind w:left="810" w:hanging="810"/>
      </w:pPr>
      <w:proofErr w:type="spellStart"/>
      <w:r>
        <w:t>Stice</w:t>
      </w:r>
      <w:proofErr w:type="spellEnd"/>
      <w:r>
        <w:t xml:space="preserve">, E., &amp; Shaw, H. (2004). Eating disorder prevention programs: A meta-analytic review. </w:t>
      </w:r>
      <w:r>
        <w:rPr>
          <w:i/>
        </w:rPr>
        <w:t xml:space="preserve">Psychological Bulletin, </w:t>
      </w:r>
      <w:r w:rsidRPr="00C42768">
        <w:rPr>
          <w:i/>
        </w:rPr>
        <w:t>130</w:t>
      </w:r>
      <w:r>
        <w:t>(2), 206–227.</w:t>
      </w:r>
    </w:p>
    <w:p w:rsidR="00810ECA" w:rsidRPr="00716BA1" w:rsidRDefault="0008621B">
      <w:pPr>
        <w:rPr>
          <w:rFonts w:ascii="Arial" w:hAnsi="Arial"/>
          <w:b/>
          <w:sz w:val="28"/>
          <w:u w:val="single"/>
        </w:rPr>
      </w:pPr>
      <w:r>
        <w:rPr>
          <w:rFonts w:ascii="Arial" w:hAnsi="Arial"/>
          <w:b/>
          <w:sz w:val="28"/>
          <w:u w:val="single"/>
        </w:rPr>
        <w:br w:type="page"/>
      </w:r>
      <w:r w:rsidR="00810ECA" w:rsidRPr="00716BA1">
        <w:rPr>
          <w:rFonts w:ascii="Arial" w:hAnsi="Arial"/>
          <w:b/>
          <w:sz w:val="28"/>
          <w:u w:val="single"/>
        </w:rPr>
        <w:t>Additional Readings to Draw From</w:t>
      </w:r>
    </w:p>
    <w:p w:rsidR="00810ECA" w:rsidRPr="00716BA1" w:rsidRDefault="00810ECA"/>
    <w:p w:rsidR="00810ECA" w:rsidRDefault="00810ECA" w:rsidP="00810ECA">
      <w:pPr>
        <w:ind w:left="810" w:hanging="810"/>
        <w:rPr>
          <w:rFonts w:ascii="Arial" w:hAnsi="Arial"/>
          <w:b/>
          <w:sz w:val="28"/>
          <w:u w:val="single"/>
        </w:rPr>
      </w:pPr>
      <w:r w:rsidRPr="00716BA1">
        <w:t xml:space="preserve">Archibald, A. B., Graber, J. A., &amp; Brooks-Gunn, J. (2003). Pubertal processes &amp; physiological growth in adolescence. In G. R. Adams &amp; M. D. </w:t>
      </w:r>
      <w:proofErr w:type="spellStart"/>
      <w:r w:rsidRPr="00716BA1">
        <w:t>Berzonsky</w:t>
      </w:r>
      <w:proofErr w:type="spellEnd"/>
      <w:r w:rsidRPr="00716BA1">
        <w:t xml:space="preserve"> (Eds.) </w:t>
      </w:r>
      <w:r w:rsidRPr="00716BA1">
        <w:rPr>
          <w:i/>
        </w:rPr>
        <w:t xml:space="preserve">Blackwell handbook of adolescence </w:t>
      </w:r>
      <w:r w:rsidRPr="00716BA1">
        <w:t>(pp. 24-47). Oxford: Blackwell Publishing</w:t>
      </w:r>
      <w:r>
        <w:t>.</w:t>
      </w:r>
    </w:p>
    <w:p w:rsidR="00810ECA" w:rsidRDefault="00810ECA" w:rsidP="00810ECA">
      <w:pPr>
        <w:pStyle w:val="BodyTextOutline"/>
      </w:pPr>
      <w:r>
        <w:t>This accessible article provides a detailed overview of physical changes associated with puberty.</w:t>
      </w:r>
    </w:p>
    <w:p w:rsidR="00810ECA" w:rsidRDefault="00810ECA"/>
    <w:p w:rsidR="00810ECA" w:rsidRDefault="00810ECA" w:rsidP="00810ECA">
      <w:pPr>
        <w:ind w:left="810" w:hanging="810"/>
      </w:pPr>
      <w:r>
        <w:t xml:space="preserve">Blakemore, S., Burnett, S., &amp; Dahl, R. (2010). The role of puberty in the developing adolescent brain. </w:t>
      </w:r>
      <w:r w:rsidRPr="001576A2">
        <w:rPr>
          <w:i/>
        </w:rPr>
        <w:t xml:space="preserve">Human Brain Mapping, </w:t>
      </w:r>
      <w:r w:rsidRPr="00CE4702">
        <w:rPr>
          <w:i/>
        </w:rPr>
        <w:t>31</w:t>
      </w:r>
      <w:r w:rsidRPr="001576A2">
        <w:rPr>
          <w:i/>
        </w:rPr>
        <w:t>,</w:t>
      </w:r>
      <w:r>
        <w:t xml:space="preserve"> 926–933.</w:t>
      </w:r>
    </w:p>
    <w:p w:rsidR="00810ECA" w:rsidRDefault="00810ECA" w:rsidP="00810ECA"/>
    <w:p w:rsidR="00810ECA" w:rsidRDefault="00810ECA" w:rsidP="00810ECA">
      <w:pPr>
        <w:ind w:left="720" w:hanging="720"/>
      </w:pPr>
      <w:r>
        <w:t xml:space="preserve">Buchanan, C. M., Eccles, J. S., &amp; Becker, J. B. (1992). Are adolescents the victims of raging hormones? Evidence for </w:t>
      </w:r>
      <w:proofErr w:type="spellStart"/>
      <w:r>
        <w:t>activational</w:t>
      </w:r>
      <w:proofErr w:type="spellEnd"/>
      <w:r>
        <w:t xml:space="preserve"> effects of hormones on moods and behavior at adolescence. </w:t>
      </w:r>
      <w:r>
        <w:rPr>
          <w:i/>
        </w:rPr>
        <w:t>Psychological Bulletin,</w:t>
      </w:r>
      <w:r>
        <w:rPr>
          <w:u w:val="single"/>
        </w:rPr>
        <w:t xml:space="preserve"> </w:t>
      </w:r>
      <w:r w:rsidRPr="00C42768">
        <w:rPr>
          <w:i/>
        </w:rPr>
        <w:t>111</w:t>
      </w:r>
      <w:r>
        <w:t>(1), 62–107.</w:t>
      </w:r>
    </w:p>
    <w:p w:rsidR="00810ECA" w:rsidRDefault="00810ECA" w:rsidP="00810ECA">
      <w:pPr>
        <w:pStyle w:val="BodyTextOutline"/>
      </w:pPr>
      <w:r>
        <w:t>A dense article discussing direct and indirect effects of hormones on adolescent behavior.</w:t>
      </w:r>
    </w:p>
    <w:p w:rsidR="00810ECA" w:rsidRDefault="00810ECA">
      <w:pPr>
        <w:ind w:firstLine="720"/>
      </w:pPr>
    </w:p>
    <w:p w:rsidR="00810ECA" w:rsidRDefault="00810ECA" w:rsidP="00810ECA">
      <w:pPr>
        <w:pStyle w:val="BodyTextOutline"/>
        <w:ind w:hanging="720"/>
      </w:pPr>
      <w:r>
        <w:t xml:space="preserve">Dahl, R., &amp; Lewin, D. (2002). Pathways to adolescent health: Sleep regulation and behavior. </w:t>
      </w:r>
      <w:r w:rsidRPr="00213969">
        <w:rPr>
          <w:i/>
        </w:rPr>
        <w:t>Journal of Adolescent Health</w:t>
      </w:r>
      <w:r>
        <w:t xml:space="preserve">, </w:t>
      </w:r>
      <w:r w:rsidRPr="00CE4702">
        <w:rPr>
          <w:i/>
        </w:rPr>
        <w:t>31</w:t>
      </w:r>
      <w:r w:rsidRPr="00633A65">
        <w:t>,</w:t>
      </w:r>
      <w:r>
        <w:t xml:space="preserve"> 175–184. </w:t>
      </w:r>
    </w:p>
    <w:p w:rsidR="00810ECA" w:rsidRDefault="00810ECA" w:rsidP="00810ECA">
      <w:pPr>
        <w:ind w:left="720"/>
      </w:pPr>
      <w:r>
        <w:t>A comprehensive summary of the research on adolescent sleep changes and its relation to behavior.</w:t>
      </w:r>
    </w:p>
    <w:p w:rsidR="00810ECA" w:rsidRDefault="00810ECA">
      <w:pPr>
        <w:ind w:firstLine="720"/>
      </w:pPr>
    </w:p>
    <w:p w:rsidR="00810ECA" w:rsidRDefault="00810ECA" w:rsidP="00810ECA">
      <w:pPr>
        <w:ind w:left="720" w:hanging="720"/>
      </w:pPr>
      <w:r w:rsidRPr="000915A1">
        <w:rPr>
          <w:lang w:val="fr-FR"/>
        </w:rPr>
        <w:t xml:space="preserve">Ellis, B. J., &amp; Essex, M. J. (2007). </w:t>
      </w:r>
      <w:r>
        <w:t xml:space="preserve">Family environments, </w:t>
      </w:r>
      <w:proofErr w:type="spellStart"/>
      <w:r>
        <w:t>adrenarche</w:t>
      </w:r>
      <w:proofErr w:type="spellEnd"/>
      <w:r>
        <w:t xml:space="preserve">, and sexual maturation: A longitudinal test of a life history model. </w:t>
      </w:r>
      <w:r w:rsidRPr="00C42768">
        <w:rPr>
          <w:i/>
        </w:rPr>
        <w:t>Child Development, 78</w:t>
      </w:r>
      <w:r w:rsidRPr="00633A65">
        <w:t>,</w:t>
      </w:r>
      <w:r>
        <w:t xml:space="preserve"> 1799–1817.</w:t>
      </w:r>
    </w:p>
    <w:p w:rsidR="00810ECA" w:rsidRDefault="00810ECA" w:rsidP="00810ECA">
      <w:r>
        <w:t xml:space="preserve">      </w:t>
      </w:r>
    </w:p>
    <w:p w:rsidR="00810ECA" w:rsidRDefault="00810ECA"/>
    <w:p w:rsidR="00810ECA" w:rsidRDefault="0008621B">
      <w:pPr>
        <w:pStyle w:val="4"/>
      </w:pPr>
      <w:r>
        <w:br w:type="page"/>
      </w:r>
      <w:r w:rsidR="00810ECA">
        <w:t>Classroom Activities</w:t>
      </w:r>
    </w:p>
    <w:p w:rsidR="00810ECA" w:rsidRDefault="00810ECA"/>
    <w:p w:rsidR="00810ECA" w:rsidRDefault="00810ECA">
      <w:pPr>
        <w:pStyle w:val="7"/>
      </w:pPr>
      <w:r>
        <w:t>I.</w:t>
      </w:r>
      <w:r>
        <w:tab/>
        <w:t>What You've Always Wanted to Ask the Opposite Gender</w:t>
      </w:r>
    </w:p>
    <w:p w:rsidR="00810ECA" w:rsidRDefault="00810ECA"/>
    <w:p w:rsidR="00810ECA" w:rsidRDefault="00810ECA" w:rsidP="00810ECA">
      <w:r>
        <w:t xml:space="preserve">It is a widespread belief that adolescents are incredibly naive and uninformed about sexuality and the other gender, but this is not true </w:t>
      </w:r>
      <w:r>
        <w:rPr>
          <w:i/>
        </w:rPr>
        <w:t>only</w:t>
      </w:r>
      <w:r>
        <w:t xml:space="preserve"> for adolescents. A large percentage of individuals retain myths about the other gender and are not very knowledgeable. This exercise allows people to ask the opposite gender any questions that they</w:t>
      </w:r>
      <w:r w:rsidR="006012CF">
        <w:t xml:space="preserve"> have</w:t>
      </w:r>
      <w:r>
        <w:t xml:space="preserve"> always wanted to ask. The best way to conduct this activity is to divide the class into small groups with approximately equal numbers of males and females. Since many developmental psychology courses have more females than males, try to ensure that each group has at least two or three males. First, each gender should create a list of questions that they have always wanted to ask the opposite gender. This will typically take about 15 minutes. Then, males and female</w:t>
      </w:r>
      <w:r w:rsidR="006012CF">
        <w:t>s</w:t>
      </w:r>
      <w:r>
        <w:t xml:space="preserve"> should reconvene and take turns asking their questions. After a short time, feelings of awkwardness will dissipate and everyone will begin having fun. (For some reason, most males want to know why women need to go to the restroom in pairs or groups!) This exercise is informative for the students and increases communication between the genders.</w:t>
      </w:r>
    </w:p>
    <w:p w:rsidR="00810ECA" w:rsidRDefault="00810ECA"/>
    <w:p w:rsidR="00810ECA" w:rsidRDefault="00810ECA">
      <w:pPr>
        <w:pStyle w:val="7"/>
      </w:pPr>
      <w:r>
        <w:t>II.</w:t>
      </w:r>
      <w:r>
        <w:tab/>
        <w:t>Menarche and All That Goes with It</w:t>
      </w:r>
    </w:p>
    <w:p w:rsidR="00810ECA" w:rsidRDefault="00810ECA"/>
    <w:p w:rsidR="00810ECA" w:rsidRDefault="00810ECA">
      <w:r>
        <w:t>The onset of menstruation is typically a vivid memory for most women. This memory may have related negative feelings or positive feelings, or a combination of both. The following simple exercise can be used to highlight a discussion of the subjective side of menarche in adolescence.</w:t>
      </w:r>
    </w:p>
    <w:p w:rsidR="00810ECA" w:rsidRDefault="00810ECA"/>
    <w:p w:rsidR="00810ECA" w:rsidRDefault="00810ECA">
      <w:r>
        <w:t>During the class period prior to the discussion of menarche, ask the women in your class to write on a piece of paper the age they were when they first began to menstruate and to write briefly (three or four sentences) about their experience. Both the mean age of menarche, and the range, can be tabulated for the class to reinforce the information provided in the text. In addition, several sample “stories” can be read to the class which demonstrate both the negative and positive feelings attached to this significant event</w:t>
      </w:r>
      <w:r w:rsidR="006012CF">
        <w:t>.</w:t>
      </w:r>
      <w:r>
        <w:t xml:space="preserve"> (</w:t>
      </w:r>
      <w:r w:rsidR="006012CF">
        <w:t>L</w:t>
      </w:r>
      <w:r>
        <w:t>et students know ahead of time that their responses may be shared with the class anonymously).</w:t>
      </w:r>
    </w:p>
    <w:p w:rsidR="00810ECA" w:rsidRDefault="00810ECA"/>
    <w:p w:rsidR="00810ECA" w:rsidRDefault="00810ECA">
      <w:r>
        <w:t>This activity may also be conducted with the male students by asking them to recall the age of their first ejaculation.</w:t>
      </w:r>
    </w:p>
    <w:p w:rsidR="00810ECA" w:rsidRDefault="00810ECA"/>
    <w:p w:rsidR="00810ECA" w:rsidRDefault="00810ECA">
      <w:pPr>
        <w:pStyle w:val="7"/>
      </w:pPr>
      <w:r>
        <w:t>III.</w:t>
      </w:r>
      <w:r>
        <w:tab/>
        <w:t>Dear Son/Dear Daughter</w:t>
      </w:r>
    </w:p>
    <w:p w:rsidR="00810ECA" w:rsidRDefault="00810ECA"/>
    <w:p w:rsidR="00810ECA" w:rsidRDefault="00810ECA">
      <w:r>
        <w:t xml:space="preserve">Have students imagine that they are departing on a 10-year voyage, leaving behind their pre-adolescent child. Their task is to compose a letter to help the child cope with the changes that will soon occur. Both men and women are surprised at the details of how the opposite sex prepares their child for puberty, including details of what types of clothes to wear and why. This letter can be written either as a homework assignment and brought to class, or done in class either alone or in groups. You can either have students read these letters out loud or have them pass the letters around until each person has read 5 or 6. At that point, ask students to either read aloud a letter they found interesting, or bring out a point they had read and found interesting. Often, students who are unwilling to put their own work out before the group are willing to volunteer the work of another student. This exercise can be a useful starting point for discussing the social impact of puberty. This assignment could also be done as an online discussion in which students post their letters and then respond to each other. </w:t>
      </w:r>
    </w:p>
    <w:p w:rsidR="00810ECA" w:rsidRDefault="00810ECA"/>
    <w:p w:rsidR="00810ECA" w:rsidRDefault="00810ECA">
      <w:pPr>
        <w:pStyle w:val="7"/>
      </w:pPr>
      <w:r>
        <w:t>IV.</w:t>
      </w:r>
      <w:r>
        <w:tab/>
        <w:t>Early versus Late Maturation</w:t>
      </w:r>
    </w:p>
    <w:p w:rsidR="00810ECA" w:rsidRDefault="00810ECA"/>
    <w:p w:rsidR="00810ECA" w:rsidRDefault="00810ECA">
      <w:r>
        <w:t xml:space="preserve">To begin the discussion of early versus late maturation, have students recount some of their own experiences. Students can be divided into small groups of </w:t>
      </w:r>
      <w:r w:rsidR="00DC1E03">
        <w:t>3</w:t>
      </w:r>
      <w:r>
        <w:t xml:space="preserve"> to </w:t>
      </w:r>
      <w:r w:rsidR="00DC1E03">
        <w:t>5</w:t>
      </w:r>
      <w:r>
        <w:t xml:space="preserve"> individuals and told to rate their development as early, average, or late. Alternatively, have them recall people from their elementary, middle, or high schools who fit into these categories. Students should then discuss the advantages and disadvantages of early, average, and late maturation. You may wish to have them focus on one sex and then on the other. Some students may be uncomfortable with parts of this exercise. However, their discomfort can be used as an educational tool. Being able to share feelings about changes occurring during puberty will help an individual understand and support others undergoing puberty (Charlesworth &amp; Slate, 1986). Parents and teachers who are comfortable with, and knowledgeable about, changes occurring during puberty will be better able to educate and help adolescents understand and adjust to changes they are undergoing.</w:t>
      </w:r>
    </w:p>
    <w:p w:rsidR="00810ECA" w:rsidRDefault="00810ECA"/>
    <w:p w:rsidR="00810ECA" w:rsidRDefault="00810ECA" w:rsidP="0008621B">
      <w:pPr>
        <w:ind w:left="720" w:hanging="720"/>
      </w:pPr>
      <w:r>
        <w:t xml:space="preserve">Charlesworth, J. R., &amp; Slate, J. R. (1986). Teaching about puberty: Learning to talk about sensitive topics. </w:t>
      </w:r>
      <w:r>
        <w:rPr>
          <w:i/>
        </w:rPr>
        <w:t>Teaching Psychology</w:t>
      </w:r>
      <w:r>
        <w:t xml:space="preserve">, </w:t>
      </w:r>
      <w:r w:rsidRPr="00CE4702">
        <w:rPr>
          <w:i/>
        </w:rPr>
        <w:t>13</w:t>
      </w:r>
      <w:r w:rsidRPr="00E346E4">
        <w:t>,</w:t>
      </w:r>
      <w:r>
        <w:t xml:space="preserve"> 215–217.</w:t>
      </w:r>
    </w:p>
    <w:p w:rsidR="00810ECA" w:rsidRDefault="00810ECA">
      <w:pPr>
        <w:ind w:firstLine="720"/>
      </w:pPr>
    </w:p>
    <w:p w:rsidR="00810ECA" w:rsidRDefault="00810ECA">
      <w:pPr>
        <w:pStyle w:val="7"/>
      </w:pPr>
      <w:r>
        <w:t>V.</w:t>
      </w:r>
      <w:r>
        <w:tab/>
        <w:t>Bringing Puberty to Life</w:t>
      </w:r>
    </w:p>
    <w:p w:rsidR="00810ECA" w:rsidRDefault="00810ECA"/>
    <w:p w:rsidR="00810ECA" w:rsidRDefault="00810ECA">
      <w:r>
        <w:t>Oftentimes students are reluctant or embarrassed to discuss their own pubertal experiences. In order to stimulate discussion on pubertal development, it often helps to use case studies to bring the event to life. Case studies also provide the student with the opportunity to apply what they have learned from the text. Below are several case studies that are both enjoyable and, at times, quite humorous.</w:t>
      </w:r>
    </w:p>
    <w:p w:rsidR="00810ECA" w:rsidRDefault="00810ECA"/>
    <w:p w:rsidR="00810ECA" w:rsidRDefault="00810ECA" w:rsidP="00810ECA">
      <w:pPr>
        <w:ind w:left="806" w:hanging="806"/>
        <w:rPr>
          <w:i/>
        </w:rPr>
      </w:pPr>
      <w:r>
        <w:t xml:space="preserve">Frank, A. (1967). </w:t>
      </w:r>
      <w:r>
        <w:rPr>
          <w:i/>
        </w:rPr>
        <w:t>Anne Frank: The diary of a young girl</w:t>
      </w:r>
      <w:r>
        <w:t xml:space="preserve">. Translated from the Dutch by B. M. </w:t>
      </w:r>
      <w:proofErr w:type="spellStart"/>
      <w:r>
        <w:t>Mooyaart</w:t>
      </w:r>
      <w:proofErr w:type="spellEnd"/>
      <w:r>
        <w:t xml:space="preserve">-Doubleday; with an introduction by Eleanor Roosevelt. </w:t>
      </w:r>
      <w:r>
        <w:rPr>
          <w:i/>
        </w:rPr>
        <w:t>(See pages 145–146 for Anne Frank’s description of her pubertal experience.)</w:t>
      </w:r>
    </w:p>
    <w:p w:rsidR="00810ECA" w:rsidRDefault="00810ECA" w:rsidP="00810ECA">
      <w:pPr>
        <w:ind w:left="720" w:hanging="720"/>
      </w:pPr>
    </w:p>
    <w:p w:rsidR="00810ECA" w:rsidRDefault="00810ECA" w:rsidP="00810ECA">
      <w:pPr>
        <w:ind w:left="806" w:hanging="806"/>
        <w:rPr>
          <w:i/>
        </w:rPr>
      </w:pPr>
      <w:r>
        <w:t xml:space="preserve">Ephron, N. (1975). </w:t>
      </w:r>
      <w:r w:rsidRPr="00C42768">
        <w:rPr>
          <w:i/>
        </w:rPr>
        <w:t xml:space="preserve">Crazy </w:t>
      </w:r>
      <w:r w:rsidRPr="008D4694">
        <w:rPr>
          <w:i/>
        </w:rPr>
        <w:t>salad: Some things about women</w:t>
      </w:r>
      <w:r>
        <w:t xml:space="preserve">. New York: Alfred A. Knopf. </w:t>
      </w:r>
      <w:r>
        <w:rPr>
          <w:i/>
        </w:rPr>
        <w:t>(See chapter on “A few words about breasts.”)</w:t>
      </w:r>
    </w:p>
    <w:p w:rsidR="00810ECA" w:rsidRDefault="00810ECA"/>
    <w:p w:rsidR="00810ECA" w:rsidRPr="00145F03" w:rsidRDefault="0008621B" w:rsidP="0008621B">
      <w:pPr>
        <w:pStyle w:val="7"/>
      </w:pPr>
      <w:r>
        <w:t xml:space="preserve">VI. </w:t>
      </w:r>
      <w:r>
        <w:tab/>
      </w:r>
      <w:r w:rsidR="00810ECA" w:rsidRPr="00145F03">
        <w:t>Importance of Sleep</w:t>
      </w:r>
    </w:p>
    <w:p w:rsidR="00810ECA" w:rsidRPr="00145F03" w:rsidRDefault="00810ECA" w:rsidP="00810ECA">
      <w:pPr>
        <w:rPr>
          <w:rFonts w:ascii="Arial" w:hAnsi="Arial"/>
          <w:b/>
          <w:sz w:val="24"/>
        </w:rPr>
      </w:pPr>
    </w:p>
    <w:p w:rsidR="00810ECA" w:rsidRDefault="00810ECA" w:rsidP="00810ECA">
      <w:pPr>
        <w:rPr>
          <w:highlight w:val="yellow"/>
        </w:rPr>
      </w:pPr>
      <w:r w:rsidRPr="00145F03">
        <w:t xml:space="preserve">The textbook includes basic information on pubertal change, as well as detailed information about adolescent sleep needs and the consequences of lack of sleep. A discussion of this information might include a basic introduction to sleep physiology, social and biological factors that interfere with sleep, policy implications, etc. </w:t>
      </w:r>
    </w:p>
    <w:p w:rsidR="00810ECA" w:rsidRPr="00145F03" w:rsidRDefault="00810ECA" w:rsidP="00810ECA"/>
    <w:p w:rsidR="00810ECA" w:rsidRDefault="00810ECA" w:rsidP="00810ECA">
      <w:pPr>
        <w:rPr>
          <w:highlight w:val="yellow"/>
        </w:rPr>
      </w:pPr>
      <w:r w:rsidRPr="00145F03">
        <w:t xml:space="preserve">A brief survey of sleep patterns in the class or done outside of class by the students may provide an interesting point of departure. Because many college students work with a chronic sleep deficit, it can only be hoped that learning more about this topic may help them to think more carefully about their own sleep needs. In particular, a discussion of the drop in efficiency associated with exhaustion may be particularly helpful. </w:t>
      </w:r>
    </w:p>
    <w:p w:rsidR="00810ECA" w:rsidRDefault="00810ECA" w:rsidP="00810ECA">
      <w:pPr>
        <w:rPr>
          <w:highlight w:val="yellow"/>
        </w:rPr>
      </w:pPr>
    </w:p>
    <w:p w:rsidR="00810ECA" w:rsidRPr="0008621B" w:rsidRDefault="00810ECA" w:rsidP="0008621B">
      <w:pPr>
        <w:jc w:val="center"/>
        <w:rPr>
          <w:u w:val="single"/>
        </w:rPr>
      </w:pPr>
      <w:r w:rsidRPr="0008621B">
        <w:rPr>
          <w:u w:val="single"/>
        </w:rPr>
        <w:t>Example Student Sleep Survey</w:t>
      </w:r>
    </w:p>
    <w:p w:rsidR="00810ECA" w:rsidRPr="00145F03" w:rsidRDefault="00810ECA" w:rsidP="00810ECA"/>
    <w:p w:rsidR="00810ECA" w:rsidRPr="00145F03" w:rsidRDefault="00810ECA" w:rsidP="0008621B">
      <w:pPr>
        <w:numPr>
          <w:ilvl w:val="0"/>
          <w:numId w:val="27"/>
        </w:numPr>
      </w:pPr>
      <w:r w:rsidRPr="00145F03">
        <w:t>What time do you usually go to bed on weeknights? ______________________</w:t>
      </w:r>
    </w:p>
    <w:p w:rsidR="00810ECA" w:rsidRPr="00145F03" w:rsidRDefault="00810ECA" w:rsidP="0008621B">
      <w:pPr>
        <w:numPr>
          <w:ilvl w:val="0"/>
          <w:numId w:val="27"/>
        </w:numPr>
      </w:pPr>
      <w:r w:rsidRPr="00145F03">
        <w:t>What time do you usually go to bed on weekends? ______________________</w:t>
      </w:r>
    </w:p>
    <w:p w:rsidR="00810ECA" w:rsidRPr="00145F03" w:rsidRDefault="00810ECA" w:rsidP="0008621B">
      <w:pPr>
        <w:numPr>
          <w:ilvl w:val="0"/>
          <w:numId w:val="27"/>
        </w:numPr>
      </w:pPr>
      <w:r w:rsidRPr="00145F03">
        <w:t>On average, how many hours of sleep do you get per night? ______________________</w:t>
      </w:r>
    </w:p>
    <w:p w:rsidR="00810ECA" w:rsidRPr="00145F03" w:rsidRDefault="00810ECA" w:rsidP="0008621B">
      <w:pPr>
        <w:numPr>
          <w:ilvl w:val="0"/>
          <w:numId w:val="27"/>
        </w:numPr>
      </w:pPr>
      <w:r w:rsidRPr="00145F03">
        <w:t xml:space="preserve">Do you think you get enough sleep? </w:t>
      </w:r>
      <w:r w:rsidRPr="00145F03">
        <w:tab/>
      </w:r>
      <w:r w:rsidRPr="00145F03">
        <w:tab/>
        <w:t xml:space="preserve">Yes </w:t>
      </w:r>
      <w:r w:rsidRPr="00145F03">
        <w:tab/>
      </w:r>
      <w:r w:rsidRPr="00145F03">
        <w:tab/>
        <w:t>No</w:t>
      </w:r>
    </w:p>
    <w:p w:rsidR="00810ECA" w:rsidRPr="00145F03" w:rsidRDefault="00810ECA" w:rsidP="0008621B">
      <w:pPr>
        <w:numPr>
          <w:ilvl w:val="0"/>
          <w:numId w:val="27"/>
        </w:numPr>
      </w:pPr>
      <w:r w:rsidRPr="00145F03">
        <w:t xml:space="preserve">Is it easy for you to get up in the morning? </w:t>
      </w:r>
      <w:r w:rsidRPr="00145F03">
        <w:tab/>
        <w:t xml:space="preserve">Yes </w:t>
      </w:r>
      <w:r w:rsidRPr="00145F03">
        <w:tab/>
      </w:r>
      <w:r w:rsidRPr="00145F03">
        <w:tab/>
        <w:t>No</w:t>
      </w:r>
    </w:p>
    <w:p w:rsidR="00810ECA" w:rsidRPr="00145F03" w:rsidRDefault="00810ECA" w:rsidP="0008621B">
      <w:pPr>
        <w:numPr>
          <w:ilvl w:val="0"/>
          <w:numId w:val="27"/>
        </w:numPr>
      </w:pPr>
      <w:r w:rsidRPr="00145F03">
        <w:t xml:space="preserve">Do you often feel sleepy during the day? </w:t>
      </w:r>
      <w:r w:rsidRPr="00145F03">
        <w:tab/>
        <w:t xml:space="preserve">Yes </w:t>
      </w:r>
      <w:r w:rsidRPr="00145F03">
        <w:tab/>
      </w:r>
      <w:r w:rsidRPr="00145F03">
        <w:tab/>
        <w:t>No</w:t>
      </w:r>
    </w:p>
    <w:p w:rsidR="00810ECA" w:rsidRPr="00145F03" w:rsidRDefault="00810ECA" w:rsidP="0008621B">
      <w:pPr>
        <w:numPr>
          <w:ilvl w:val="0"/>
          <w:numId w:val="27"/>
        </w:numPr>
      </w:pPr>
      <w:r w:rsidRPr="00145F03">
        <w:t xml:space="preserve">Do you use caffeine to stay awake? </w:t>
      </w:r>
      <w:r w:rsidRPr="00145F03">
        <w:tab/>
      </w:r>
      <w:r w:rsidRPr="00145F03">
        <w:tab/>
        <w:t xml:space="preserve">Yes </w:t>
      </w:r>
      <w:r w:rsidRPr="00145F03">
        <w:tab/>
      </w:r>
      <w:r w:rsidRPr="00145F03">
        <w:tab/>
        <w:t>No</w:t>
      </w:r>
    </w:p>
    <w:p w:rsidR="00810ECA" w:rsidRDefault="00810ECA" w:rsidP="00810ECA">
      <w:pPr>
        <w:rPr>
          <w:highlight w:val="yellow"/>
        </w:rPr>
      </w:pPr>
    </w:p>
    <w:p w:rsidR="00810ECA" w:rsidRDefault="00810ECA" w:rsidP="0008621B">
      <w:pPr>
        <w:ind w:left="720" w:hanging="720"/>
      </w:pPr>
      <w:r>
        <w:t xml:space="preserve">Wolfson, </w:t>
      </w:r>
      <w:r w:rsidRPr="00145F03">
        <w:t>R</w:t>
      </w:r>
      <w:r>
        <w:t>.</w:t>
      </w:r>
      <w:r w:rsidRPr="00145F03">
        <w:t xml:space="preserve"> &amp; </w:t>
      </w:r>
      <w:proofErr w:type="spellStart"/>
      <w:r w:rsidRPr="00145F03">
        <w:t>Carskadon</w:t>
      </w:r>
      <w:proofErr w:type="spellEnd"/>
      <w:r>
        <w:t>,</w:t>
      </w:r>
      <w:r w:rsidRPr="00145F03">
        <w:t xml:space="preserve"> M</w:t>
      </w:r>
      <w:r>
        <w:t>.</w:t>
      </w:r>
      <w:r w:rsidRPr="00145F03">
        <w:t>A</w:t>
      </w:r>
      <w:r>
        <w:t>.</w:t>
      </w:r>
      <w:r w:rsidRPr="00145F03">
        <w:t xml:space="preserve"> (1998). Sleep schedules and daytime functioning in adolescents. </w:t>
      </w:r>
      <w:r w:rsidRPr="0008621B">
        <w:rPr>
          <w:i/>
        </w:rPr>
        <w:t>Child Development, 69</w:t>
      </w:r>
      <w:r w:rsidRPr="00145F03">
        <w:t>, 875-887.</w:t>
      </w:r>
    </w:p>
    <w:p w:rsidR="00810ECA" w:rsidRDefault="00810ECA" w:rsidP="00810ECA"/>
    <w:p w:rsidR="00810ECA" w:rsidRDefault="00810ECA" w:rsidP="00810ECA">
      <w:pPr>
        <w:rPr>
          <w:highlight w:val="yellow"/>
        </w:rPr>
      </w:pPr>
      <w:r>
        <w:t xml:space="preserve">Sleep for Science/Sleep Research Lab: </w:t>
      </w:r>
      <w:r w:rsidRPr="00145F03">
        <w:t>http://www.sleepforscience.org/contentmgr/showdetails.php/id/93</w:t>
      </w:r>
    </w:p>
    <w:p w:rsidR="00810ECA" w:rsidRPr="00145F03" w:rsidRDefault="00810ECA" w:rsidP="00810ECA"/>
    <w:p w:rsidR="00810ECA" w:rsidRDefault="00810ECA">
      <w:pPr>
        <w:rPr>
          <w:rFonts w:ascii="Arial" w:hAnsi="Arial"/>
          <w:b/>
          <w:sz w:val="24"/>
        </w:rPr>
      </w:pPr>
    </w:p>
    <w:p w:rsidR="00810ECA" w:rsidRDefault="00810ECA">
      <w:pPr>
        <w:rPr>
          <w:rFonts w:ascii="Arial" w:hAnsi="Arial"/>
          <w:b/>
          <w:sz w:val="24"/>
        </w:rPr>
      </w:pPr>
      <w:r>
        <w:rPr>
          <w:rFonts w:ascii="Arial" w:hAnsi="Arial"/>
          <w:b/>
          <w:sz w:val="24"/>
        </w:rPr>
        <w:t xml:space="preserve">VII. </w:t>
      </w:r>
      <w:r>
        <w:rPr>
          <w:rFonts w:ascii="Arial" w:hAnsi="Arial"/>
          <w:b/>
          <w:sz w:val="24"/>
        </w:rPr>
        <w:tab/>
        <w:t>Eating Attitudes Test (EAT)</w:t>
      </w:r>
    </w:p>
    <w:p w:rsidR="00810ECA" w:rsidRDefault="00810ECA"/>
    <w:p w:rsidR="00810ECA" w:rsidRDefault="00810ECA">
      <w:r>
        <w:t xml:space="preserve">To illustrate the importance of physical development and body image to psychological adjustment, distribute the following questionnaire created by </w:t>
      </w:r>
      <w:proofErr w:type="spellStart"/>
      <w:r>
        <w:t>Garfinkel</w:t>
      </w:r>
      <w:proofErr w:type="spellEnd"/>
      <w:r>
        <w:t xml:space="preserve"> and Garner (1979). The format requires subjects to respond on a </w:t>
      </w:r>
      <w:r w:rsidR="00B65233">
        <w:t>6</w:t>
      </w:r>
      <w:r>
        <w:t xml:space="preserve">-point scale (ranging from always to never) to how often they agree with a series of 26 statements. The most symptomatic response receives a score of 3, the second most symptomatic response receives a 2, the third a 1, and the rest are scored as zeroes. For the majority of the items below, the most symptomatic response is a 6, the second most symptomatic response is a 5, and the third most symptomatic response is a 4. Item 25 is the one reverse scored item, so the most symptomatic response is a 1, the second most symptomatic response is a 2, and the third most symptomatic response is a 3. The total EAT-26 score thus ranges from zero to 78, with higher scores (&gt;26) indicating more disturbed dieting behaviors. </w:t>
      </w:r>
    </w:p>
    <w:p w:rsidR="00810ECA" w:rsidRDefault="00810ECA"/>
    <w:p w:rsidR="00810ECA" w:rsidRDefault="00810ECA">
      <w:r>
        <w:t xml:space="preserve">After students have completed the questionnaire, have them write only their score and their sex on a piece of paper and pass </w:t>
      </w:r>
      <w:r w:rsidR="00B65233">
        <w:t>it</w:t>
      </w:r>
      <w:r>
        <w:t xml:space="preserve"> forward. Ask them to consider what they think the average score for males and females will be. Divide the piles by sex and then read the scores for the piles (you may wi</w:t>
      </w:r>
      <w:r w:rsidR="00B65233">
        <w:t>s</w:t>
      </w:r>
      <w:r>
        <w:t xml:space="preserve">h to have a student calculate the means as you read out the scores). Students will probably be surprised, but relieved, at how high the average scores are (particularly among women). This activity often ignites a discussion of the sources of negative self-image. The prevalence of negative self-images about the body is especially interesting because, in most areas of self-assessment, people generally tend to view themselves as “above average” when compared to other people of their own age and sex. </w:t>
      </w:r>
    </w:p>
    <w:p w:rsidR="00810ECA" w:rsidRDefault="00810ECA"/>
    <w:p w:rsidR="00810ECA" w:rsidRDefault="00810ECA" w:rsidP="00810ECA">
      <w:pPr>
        <w:ind w:left="720" w:hanging="720"/>
      </w:pPr>
      <w:r>
        <w:t xml:space="preserve">Garner, D., &amp; </w:t>
      </w:r>
      <w:proofErr w:type="spellStart"/>
      <w:r>
        <w:t>Garfinkel</w:t>
      </w:r>
      <w:proofErr w:type="spellEnd"/>
      <w:r>
        <w:t xml:space="preserve">, P. (1979). The Eating Attitudes Test: An index of the symptoms of anorexia nervosa. </w:t>
      </w:r>
      <w:r>
        <w:rPr>
          <w:i/>
        </w:rPr>
        <w:t xml:space="preserve">Psychological Medicine, </w:t>
      </w:r>
      <w:r w:rsidRPr="00CE4702">
        <w:rPr>
          <w:i/>
        </w:rPr>
        <w:t>9</w:t>
      </w:r>
      <w:r w:rsidRPr="00C42768">
        <w:t>,</w:t>
      </w:r>
      <w:r>
        <w:t xml:space="preserve"> 1–7.</w:t>
      </w:r>
    </w:p>
    <w:p w:rsidR="00810ECA" w:rsidRDefault="00810ECA">
      <w:pPr>
        <w:rPr>
          <w:u w:val="single"/>
        </w:rPr>
      </w:pPr>
    </w:p>
    <w:p w:rsidR="00810ECA" w:rsidRPr="00E52073" w:rsidRDefault="00810ECA">
      <w:pPr>
        <w:pStyle w:val="8"/>
        <w:rPr>
          <w:b w:val="0"/>
        </w:rPr>
      </w:pPr>
      <w:r w:rsidRPr="00E52073">
        <w:rPr>
          <w:b w:val="0"/>
        </w:rPr>
        <w:t>Eating Attitudes Test</w:t>
      </w:r>
    </w:p>
    <w:p w:rsidR="00810ECA" w:rsidRPr="00E52073" w:rsidRDefault="00810ECA">
      <w:pPr>
        <w:ind w:firstLine="4050"/>
      </w:pPr>
    </w:p>
    <w:p w:rsidR="00810ECA" w:rsidRPr="00E52073" w:rsidRDefault="00810ECA">
      <w:pPr>
        <w:ind w:firstLine="1170"/>
      </w:pPr>
      <w:r w:rsidRPr="00E52073">
        <w:t>1 - Always</w:t>
      </w:r>
    </w:p>
    <w:p w:rsidR="00810ECA" w:rsidRPr="00E52073" w:rsidRDefault="00810ECA">
      <w:pPr>
        <w:ind w:firstLine="1170"/>
      </w:pPr>
      <w:r w:rsidRPr="00E52073">
        <w:t>2 - Very Often</w:t>
      </w:r>
    </w:p>
    <w:p w:rsidR="00810ECA" w:rsidRPr="00E52073" w:rsidRDefault="00810ECA">
      <w:pPr>
        <w:ind w:firstLine="1170"/>
      </w:pPr>
      <w:r w:rsidRPr="00E52073">
        <w:t>3 - Often</w:t>
      </w:r>
    </w:p>
    <w:p w:rsidR="00810ECA" w:rsidRPr="00E52073" w:rsidRDefault="00810ECA">
      <w:pPr>
        <w:ind w:firstLine="1170"/>
      </w:pPr>
      <w:r w:rsidRPr="00E52073">
        <w:t>4 - Sometimes</w:t>
      </w:r>
    </w:p>
    <w:p w:rsidR="00810ECA" w:rsidRPr="00E52073" w:rsidRDefault="00810ECA">
      <w:pPr>
        <w:pStyle w:val="Equation1"/>
        <w:widowControl/>
        <w:tabs>
          <w:tab w:val="clear" w:pos="-720"/>
        </w:tabs>
        <w:suppressAutoHyphens w:val="0"/>
        <w:spacing w:before="0" w:after="0"/>
        <w:ind w:firstLine="1170"/>
        <w:jc w:val="left"/>
        <w:rPr>
          <w:rFonts w:ascii="Times New Roman" w:hAnsi="Times New Roman"/>
          <w:spacing w:val="0"/>
          <w:kern w:val="0"/>
        </w:rPr>
      </w:pPr>
      <w:r w:rsidRPr="00E52073">
        <w:rPr>
          <w:rFonts w:ascii="Times New Roman" w:hAnsi="Times New Roman"/>
          <w:spacing w:val="0"/>
          <w:kern w:val="0"/>
        </w:rPr>
        <w:t>5 - Rarely</w:t>
      </w:r>
    </w:p>
    <w:p w:rsidR="00810ECA" w:rsidRPr="00E52073" w:rsidRDefault="00810ECA">
      <w:pPr>
        <w:ind w:firstLine="1170"/>
      </w:pPr>
      <w:r w:rsidRPr="00E52073">
        <w:t>6 - Never</w:t>
      </w:r>
    </w:p>
    <w:p w:rsidR="00810ECA" w:rsidRPr="00E52073" w:rsidRDefault="00810ECA">
      <w:pPr>
        <w:pStyle w:val="TableBody"/>
        <w:keepNext w:val="0"/>
      </w:pPr>
    </w:p>
    <w:tbl>
      <w:tblPr>
        <w:tblW w:w="0" w:type="auto"/>
        <w:tblInd w:w="720" w:type="dxa"/>
        <w:tblLayout w:type="fixed"/>
        <w:tblCellMar>
          <w:left w:w="80" w:type="dxa"/>
          <w:right w:w="80" w:type="dxa"/>
        </w:tblCellMar>
        <w:tblLook w:val="0000" w:firstRow="0" w:lastRow="0" w:firstColumn="0" w:lastColumn="0" w:noHBand="0" w:noVBand="0"/>
      </w:tblPr>
      <w:tblGrid>
        <w:gridCol w:w="540"/>
        <w:gridCol w:w="900"/>
        <w:gridCol w:w="5840"/>
      </w:tblGrid>
      <w:tr w:rsidR="00810ECA" w:rsidRPr="00E52073">
        <w:tblPrEx>
          <w:tblCellMar>
            <w:top w:w="0" w:type="dxa"/>
            <w:bottom w:w="0" w:type="dxa"/>
          </w:tblCellMar>
        </w:tblPrEx>
        <w:trPr>
          <w:cantSplit/>
        </w:trPr>
        <w:tc>
          <w:tcPr>
            <w:tcW w:w="540" w:type="dxa"/>
          </w:tcPr>
          <w:p w:rsidR="00810ECA" w:rsidRPr="00E52073" w:rsidRDefault="00810ECA">
            <w:r w:rsidRPr="00E52073">
              <w:t>1.</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Am terrified about being overweight</w:t>
            </w:r>
          </w:p>
        </w:tc>
      </w:tr>
      <w:tr w:rsidR="00810ECA" w:rsidRPr="00E52073">
        <w:tblPrEx>
          <w:tblCellMar>
            <w:top w:w="0" w:type="dxa"/>
            <w:bottom w:w="0" w:type="dxa"/>
          </w:tblCellMar>
        </w:tblPrEx>
        <w:trPr>
          <w:cantSplit/>
        </w:trPr>
        <w:tc>
          <w:tcPr>
            <w:tcW w:w="540" w:type="dxa"/>
          </w:tcPr>
          <w:p w:rsidR="00810ECA" w:rsidRPr="00E52073" w:rsidRDefault="00810ECA">
            <w:r w:rsidRPr="00E52073">
              <w:t>2.</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Avoid eating when I am hungry</w:t>
            </w:r>
          </w:p>
        </w:tc>
      </w:tr>
      <w:tr w:rsidR="00810ECA" w:rsidRPr="00E52073">
        <w:tblPrEx>
          <w:tblCellMar>
            <w:top w:w="0" w:type="dxa"/>
            <w:bottom w:w="0" w:type="dxa"/>
          </w:tblCellMar>
        </w:tblPrEx>
        <w:trPr>
          <w:cantSplit/>
        </w:trPr>
        <w:tc>
          <w:tcPr>
            <w:tcW w:w="540" w:type="dxa"/>
          </w:tcPr>
          <w:p w:rsidR="00810ECA" w:rsidRPr="00E52073" w:rsidRDefault="00810ECA">
            <w:r w:rsidRPr="00E52073">
              <w:t>3.</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Find myself preoccupied with food</w:t>
            </w:r>
          </w:p>
        </w:tc>
      </w:tr>
      <w:tr w:rsidR="00810ECA" w:rsidRPr="00E52073">
        <w:tblPrEx>
          <w:tblCellMar>
            <w:top w:w="0" w:type="dxa"/>
            <w:bottom w:w="0" w:type="dxa"/>
          </w:tblCellMar>
        </w:tblPrEx>
        <w:trPr>
          <w:cantSplit/>
        </w:trPr>
        <w:tc>
          <w:tcPr>
            <w:tcW w:w="540" w:type="dxa"/>
          </w:tcPr>
          <w:p w:rsidR="00810ECA" w:rsidRPr="00E52073" w:rsidRDefault="00810ECA">
            <w:r w:rsidRPr="00E52073">
              <w:t>4.</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Have gone on eating binges where I feel that I may not be able to stop</w:t>
            </w:r>
          </w:p>
        </w:tc>
      </w:tr>
      <w:tr w:rsidR="00810ECA" w:rsidRPr="00E52073">
        <w:tblPrEx>
          <w:tblCellMar>
            <w:top w:w="0" w:type="dxa"/>
            <w:bottom w:w="0" w:type="dxa"/>
          </w:tblCellMar>
        </w:tblPrEx>
        <w:trPr>
          <w:cantSplit/>
        </w:trPr>
        <w:tc>
          <w:tcPr>
            <w:tcW w:w="540" w:type="dxa"/>
          </w:tcPr>
          <w:p w:rsidR="00810ECA" w:rsidRPr="00E52073" w:rsidRDefault="00810ECA">
            <w:r w:rsidRPr="00E52073">
              <w:t>5.</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Cut my food into small pieces</w:t>
            </w:r>
          </w:p>
        </w:tc>
      </w:tr>
      <w:tr w:rsidR="00810ECA" w:rsidRPr="00E52073">
        <w:tblPrEx>
          <w:tblCellMar>
            <w:top w:w="0" w:type="dxa"/>
            <w:bottom w:w="0" w:type="dxa"/>
          </w:tblCellMar>
        </w:tblPrEx>
        <w:trPr>
          <w:cantSplit/>
        </w:trPr>
        <w:tc>
          <w:tcPr>
            <w:tcW w:w="540" w:type="dxa"/>
          </w:tcPr>
          <w:p w:rsidR="00810ECA" w:rsidRPr="00E52073" w:rsidRDefault="00810ECA">
            <w:r w:rsidRPr="00E52073">
              <w:t>6.</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Aware of the calorie content of foods that I eat</w:t>
            </w:r>
          </w:p>
        </w:tc>
      </w:tr>
      <w:tr w:rsidR="00810ECA" w:rsidRPr="00E52073">
        <w:tblPrEx>
          <w:tblCellMar>
            <w:top w:w="0" w:type="dxa"/>
            <w:bottom w:w="0" w:type="dxa"/>
          </w:tblCellMar>
        </w:tblPrEx>
        <w:trPr>
          <w:cantSplit/>
        </w:trPr>
        <w:tc>
          <w:tcPr>
            <w:tcW w:w="540" w:type="dxa"/>
          </w:tcPr>
          <w:p w:rsidR="00810ECA" w:rsidRPr="00E52073" w:rsidRDefault="00810ECA">
            <w:r w:rsidRPr="00E52073">
              <w:t>7.</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Particularly avoid foods with high carbohydrate content (e.g., bread, rice, potatoes)</w:t>
            </w:r>
          </w:p>
        </w:tc>
      </w:tr>
      <w:tr w:rsidR="00810ECA" w:rsidRPr="00E52073">
        <w:tblPrEx>
          <w:tblCellMar>
            <w:top w:w="0" w:type="dxa"/>
            <w:bottom w:w="0" w:type="dxa"/>
          </w:tblCellMar>
        </w:tblPrEx>
        <w:trPr>
          <w:cantSplit/>
        </w:trPr>
        <w:tc>
          <w:tcPr>
            <w:tcW w:w="540" w:type="dxa"/>
          </w:tcPr>
          <w:p w:rsidR="00810ECA" w:rsidRPr="00E52073" w:rsidRDefault="00810ECA">
            <w:r w:rsidRPr="00E52073">
              <w:t>8.</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Feel that others would prefer if I ate more</w:t>
            </w:r>
          </w:p>
        </w:tc>
      </w:tr>
      <w:tr w:rsidR="00810ECA" w:rsidRPr="00E52073">
        <w:tblPrEx>
          <w:tblCellMar>
            <w:top w:w="0" w:type="dxa"/>
            <w:bottom w:w="0" w:type="dxa"/>
          </w:tblCellMar>
        </w:tblPrEx>
        <w:trPr>
          <w:cantSplit/>
        </w:trPr>
        <w:tc>
          <w:tcPr>
            <w:tcW w:w="540" w:type="dxa"/>
          </w:tcPr>
          <w:p w:rsidR="00810ECA" w:rsidRPr="00E52073" w:rsidRDefault="00810ECA">
            <w:r w:rsidRPr="00E52073">
              <w:t>9.</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Vomit after I have eaten</w:t>
            </w:r>
          </w:p>
        </w:tc>
      </w:tr>
      <w:tr w:rsidR="00810ECA" w:rsidRPr="00E52073">
        <w:tblPrEx>
          <w:tblCellMar>
            <w:top w:w="0" w:type="dxa"/>
            <w:bottom w:w="0" w:type="dxa"/>
          </w:tblCellMar>
        </w:tblPrEx>
        <w:trPr>
          <w:cantSplit/>
        </w:trPr>
        <w:tc>
          <w:tcPr>
            <w:tcW w:w="540" w:type="dxa"/>
          </w:tcPr>
          <w:p w:rsidR="00810ECA" w:rsidRPr="00E52073" w:rsidRDefault="00810ECA">
            <w:r w:rsidRPr="00E52073">
              <w:t>10.</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Feel extremely guilty after eating</w:t>
            </w:r>
          </w:p>
        </w:tc>
      </w:tr>
      <w:tr w:rsidR="00810ECA" w:rsidRPr="00E52073">
        <w:tblPrEx>
          <w:tblCellMar>
            <w:top w:w="0" w:type="dxa"/>
            <w:bottom w:w="0" w:type="dxa"/>
          </w:tblCellMar>
        </w:tblPrEx>
        <w:trPr>
          <w:cantSplit/>
        </w:trPr>
        <w:tc>
          <w:tcPr>
            <w:tcW w:w="540" w:type="dxa"/>
          </w:tcPr>
          <w:p w:rsidR="00810ECA" w:rsidRPr="00E52073" w:rsidRDefault="00810ECA">
            <w:r w:rsidRPr="00E52073">
              <w:t>11.</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Am preoccupied with a desire to be thinner</w:t>
            </w:r>
          </w:p>
        </w:tc>
      </w:tr>
      <w:tr w:rsidR="00810ECA" w:rsidRPr="00E52073">
        <w:tblPrEx>
          <w:tblCellMar>
            <w:top w:w="0" w:type="dxa"/>
            <w:bottom w:w="0" w:type="dxa"/>
          </w:tblCellMar>
        </w:tblPrEx>
        <w:trPr>
          <w:cantSplit/>
        </w:trPr>
        <w:tc>
          <w:tcPr>
            <w:tcW w:w="540" w:type="dxa"/>
          </w:tcPr>
          <w:p w:rsidR="00810ECA" w:rsidRPr="00E52073" w:rsidRDefault="00810ECA">
            <w:r w:rsidRPr="00E52073">
              <w:t>12.</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Think about burning up calories when I exercise</w:t>
            </w:r>
          </w:p>
        </w:tc>
      </w:tr>
      <w:tr w:rsidR="00810ECA" w:rsidRPr="00E52073">
        <w:tblPrEx>
          <w:tblCellMar>
            <w:top w:w="0" w:type="dxa"/>
            <w:bottom w:w="0" w:type="dxa"/>
          </w:tblCellMar>
        </w:tblPrEx>
        <w:trPr>
          <w:cantSplit/>
        </w:trPr>
        <w:tc>
          <w:tcPr>
            <w:tcW w:w="540" w:type="dxa"/>
          </w:tcPr>
          <w:p w:rsidR="00810ECA" w:rsidRPr="00E52073" w:rsidRDefault="00810ECA">
            <w:r w:rsidRPr="00E52073">
              <w:t>13.</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Other people think that I am too thin</w:t>
            </w:r>
          </w:p>
        </w:tc>
      </w:tr>
      <w:tr w:rsidR="00810ECA" w:rsidRPr="00E52073">
        <w:tblPrEx>
          <w:tblCellMar>
            <w:top w:w="0" w:type="dxa"/>
            <w:bottom w:w="0" w:type="dxa"/>
          </w:tblCellMar>
        </w:tblPrEx>
        <w:trPr>
          <w:cantSplit/>
        </w:trPr>
        <w:tc>
          <w:tcPr>
            <w:tcW w:w="540" w:type="dxa"/>
          </w:tcPr>
          <w:p w:rsidR="00810ECA" w:rsidRPr="00E52073" w:rsidRDefault="00810ECA">
            <w:r w:rsidRPr="00E52073">
              <w:t>14.</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Am preoccupied with the thought of having fat on my body</w:t>
            </w:r>
          </w:p>
        </w:tc>
      </w:tr>
      <w:tr w:rsidR="00810ECA" w:rsidRPr="00E52073">
        <w:tblPrEx>
          <w:tblCellMar>
            <w:top w:w="0" w:type="dxa"/>
            <w:bottom w:w="0" w:type="dxa"/>
          </w:tblCellMar>
        </w:tblPrEx>
        <w:trPr>
          <w:cantSplit/>
        </w:trPr>
        <w:tc>
          <w:tcPr>
            <w:tcW w:w="540" w:type="dxa"/>
          </w:tcPr>
          <w:p w:rsidR="00810ECA" w:rsidRPr="00E52073" w:rsidRDefault="00810ECA">
            <w:r w:rsidRPr="00E52073">
              <w:t>15.</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Take longer than others to eat my meals</w:t>
            </w:r>
          </w:p>
        </w:tc>
      </w:tr>
      <w:tr w:rsidR="00810ECA" w:rsidRPr="00E52073">
        <w:tblPrEx>
          <w:tblCellMar>
            <w:top w:w="0" w:type="dxa"/>
            <w:bottom w:w="0" w:type="dxa"/>
          </w:tblCellMar>
        </w:tblPrEx>
        <w:trPr>
          <w:cantSplit/>
        </w:trPr>
        <w:tc>
          <w:tcPr>
            <w:tcW w:w="540" w:type="dxa"/>
          </w:tcPr>
          <w:p w:rsidR="00810ECA" w:rsidRPr="00E52073" w:rsidRDefault="00810ECA">
            <w:r w:rsidRPr="00E52073">
              <w:t>16.</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Avoid foods with sugar in them</w:t>
            </w:r>
          </w:p>
        </w:tc>
      </w:tr>
      <w:tr w:rsidR="00810ECA" w:rsidRPr="00E52073">
        <w:tblPrEx>
          <w:tblCellMar>
            <w:top w:w="0" w:type="dxa"/>
            <w:bottom w:w="0" w:type="dxa"/>
          </w:tblCellMar>
        </w:tblPrEx>
        <w:trPr>
          <w:cantSplit/>
        </w:trPr>
        <w:tc>
          <w:tcPr>
            <w:tcW w:w="540" w:type="dxa"/>
          </w:tcPr>
          <w:p w:rsidR="00810ECA" w:rsidRPr="00E52073" w:rsidRDefault="00810ECA">
            <w:r w:rsidRPr="00E52073">
              <w:t>17.</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Eat diet foods</w:t>
            </w:r>
          </w:p>
        </w:tc>
      </w:tr>
      <w:tr w:rsidR="00810ECA" w:rsidRPr="00E52073">
        <w:tblPrEx>
          <w:tblCellMar>
            <w:top w:w="0" w:type="dxa"/>
            <w:bottom w:w="0" w:type="dxa"/>
          </w:tblCellMar>
        </w:tblPrEx>
        <w:trPr>
          <w:cantSplit/>
        </w:trPr>
        <w:tc>
          <w:tcPr>
            <w:tcW w:w="540" w:type="dxa"/>
          </w:tcPr>
          <w:p w:rsidR="00810ECA" w:rsidRPr="00E52073" w:rsidRDefault="00810ECA">
            <w:r w:rsidRPr="00E52073">
              <w:t>18.</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Feel that food controls my life</w:t>
            </w:r>
          </w:p>
        </w:tc>
      </w:tr>
      <w:tr w:rsidR="00810ECA" w:rsidRPr="00E52073">
        <w:tblPrEx>
          <w:tblCellMar>
            <w:top w:w="0" w:type="dxa"/>
            <w:bottom w:w="0" w:type="dxa"/>
          </w:tblCellMar>
        </w:tblPrEx>
        <w:trPr>
          <w:cantSplit/>
        </w:trPr>
        <w:tc>
          <w:tcPr>
            <w:tcW w:w="540" w:type="dxa"/>
          </w:tcPr>
          <w:p w:rsidR="00810ECA" w:rsidRPr="00E52073" w:rsidRDefault="00810ECA">
            <w:r w:rsidRPr="00E52073">
              <w:t>19.</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Display self-control around food</w:t>
            </w:r>
          </w:p>
        </w:tc>
      </w:tr>
      <w:tr w:rsidR="00810ECA" w:rsidRPr="00E52073">
        <w:tblPrEx>
          <w:tblCellMar>
            <w:top w:w="0" w:type="dxa"/>
            <w:bottom w:w="0" w:type="dxa"/>
          </w:tblCellMar>
        </w:tblPrEx>
        <w:trPr>
          <w:cantSplit/>
        </w:trPr>
        <w:tc>
          <w:tcPr>
            <w:tcW w:w="540" w:type="dxa"/>
          </w:tcPr>
          <w:p w:rsidR="00810ECA" w:rsidRPr="00E52073" w:rsidRDefault="00810ECA">
            <w:r w:rsidRPr="00E52073">
              <w:t>20.</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Feel that others pressure me to eat</w:t>
            </w:r>
          </w:p>
        </w:tc>
      </w:tr>
      <w:tr w:rsidR="00810ECA" w:rsidRPr="00E52073">
        <w:tblPrEx>
          <w:tblCellMar>
            <w:top w:w="0" w:type="dxa"/>
            <w:bottom w:w="0" w:type="dxa"/>
          </w:tblCellMar>
        </w:tblPrEx>
        <w:trPr>
          <w:cantSplit/>
        </w:trPr>
        <w:tc>
          <w:tcPr>
            <w:tcW w:w="540" w:type="dxa"/>
          </w:tcPr>
          <w:p w:rsidR="00810ECA" w:rsidRPr="00E52073" w:rsidRDefault="00810ECA">
            <w:r w:rsidRPr="00E52073">
              <w:t>21.</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Give too much time and thought to food</w:t>
            </w:r>
          </w:p>
        </w:tc>
      </w:tr>
      <w:tr w:rsidR="00810ECA" w:rsidRPr="00E52073">
        <w:tblPrEx>
          <w:tblCellMar>
            <w:top w:w="0" w:type="dxa"/>
            <w:bottom w:w="0" w:type="dxa"/>
          </w:tblCellMar>
        </w:tblPrEx>
        <w:trPr>
          <w:cantSplit/>
        </w:trPr>
        <w:tc>
          <w:tcPr>
            <w:tcW w:w="540" w:type="dxa"/>
          </w:tcPr>
          <w:p w:rsidR="00810ECA" w:rsidRPr="00E52073" w:rsidRDefault="00810ECA">
            <w:r w:rsidRPr="00E52073">
              <w:t>22.</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Feel uncomfortable after eating sweets</w:t>
            </w:r>
          </w:p>
        </w:tc>
      </w:tr>
      <w:tr w:rsidR="00810ECA" w:rsidRPr="00E52073">
        <w:tblPrEx>
          <w:tblCellMar>
            <w:top w:w="0" w:type="dxa"/>
            <w:bottom w:w="0" w:type="dxa"/>
          </w:tblCellMar>
        </w:tblPrEx>
        <w:trPr>
          <w:cantSplit/>
        </w:trPr>
        <w:tc>
          <w:tcPr>
            <w:tcW w:w="540" w:type="dxa"/>
          </w:tcPr>
          <w:p w:rsidR="00810ECA" w:rsidRPr="00E52073" w:rsidRDefault="00810ECA">
            <w:r w:rsidRPr="00E52073">
              <w:t>23.</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Engage in dieting behavior</w:t>
            </w:r>
          </w:p>
        </w:tc>
      </w:tr>
      <w:tr w:rsidR="00810ECA" w:rsidRPr="00E52073">
        <w:tblPrEx>
          <w:tblCellMar>
            <w:top w:w="0" w:type="dxa"/>
            <w:bottom w:w="0" w:type="dxa"/>
          </w:tblCellMar>
        </w:tblPrEx>
        <w:trPr>
          <w:cantSplit/>
        </w:trPr>
        <w:tc>
          <w:tcPr>
            <w:tcW w:w="540" w:type="dxa"/>
          </w:tcPr>
          <w:p w:rsidR="00810ECA" w:rsidRPr="00E52073" w:rsidRDefault="00810ECA">
            <w:r w:rsidRPr="00E52073">
              <w:t>24.</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Like my stomach to be empty</w:t>
            </w:r>
          </w:p>
        </w:tc>
      </w:tr>
      <w:tr w:rsidR="00810ECA" w:rsidRPr="00E52073">
        <w:tblPrEx>
          <w:tblCellMar>
            <w:top w:w="0" w:type="dxa"/>
            <w:bottom w:w="0" w:type="dxa"/>
          </w:tblCellMar>
        </w:tblPrEx>
        <w:trPr>
          <w:cantSplit/>
        </w:trPr>
        <w:tc>
          <w:tcPr>
            <w:tcW w:w="540" w:type="dxa"/>
          </w:tcPr>
          <w:p w:rsidR="00810ECA" w:rsidRPr="00E52073" w:rsidRDefault="00810ECA">
            <w:r w:rsidRPr="00E52073">
              <w:t>25.</w:t>
            </w:r>
          </w:p>
        </w:tc>
        <w:tc>
          <w:tcPr>
            <w:tcW w:w="900" w:type="dxa"/>
          </w:tcPr>
          <w:p w:rsidR="00810ECA" w:rsidRPr="00E52073" w:rsidRDefault="00810ECA">
            <w:r w:rsidRPr="00E52073">
              <w:rPr>
                <w:u w:val="single"/>
              </w:rPr>
              <w:tab/>
            </w:r>
          </w:p>
        </w:tc>
        <w:tc>
          <w:tcPr>
            <w:tcW w:w="5840" w:type="dxa"/>
          </w:tcPr>
          <w:p w:rsidR="00810ECA" w:rsidRPr="00E52073" w:rsidRDefault="00810ECA">
            <w:r w:rsidRPr="00E52073">
              <w:t>Enjoy trying new, rich foods</w:t>
            </w:r>
          </w:p>
        </w:tc>
      </w:tr>
      <w:tr w:rsidR="00810ECA">
        <w:tblPrEx>
          <w:tblCellMar>
            <w:top w:w="0" w:type="dxa"/>
            <w:bottom w:w="0" w:type="dxa"/>
          </w:tblCellMar>
        </w:tblPrEx>
        <w:trPr>
          <w:cantSplit/>
        </w:trPr>
        <w:tc>
          <w:tcPr>
            <w:tcW w:w="540" w:type="dxa"/>
          </w:tcPr>
          <w:p w:rsidR="00810ECA" w:rsidRPr="00E52073" w:rsidRDefault="00810ECA">
            <w:r w:rsidRPr="00E52073">
              <w:t>26.</w:t>
            </w:r>
          </w:p>
        </w:tc>
        <w:tc>
          <w:tcPr>
            <w:tcW w:w="900" w:type="dxa"/>
          </w:tcPr>
          <w:p w:rsidR="00810ECA" w:rsidRPr="00E52073" w:rsidRDefault="00810ECA">
            <w:r w:rsidRPr="00E52073">
              <w:rPr>
                <w:u w:val="single"/>
              </w:rPr>
              <w:tab/>
            </w:r>
          </w:p>
        </w:tc>
        <w:tc>
          <w:tcPr>
            <w:tcW w:w="5840" w:type="dxa"/>
          </w:tcPr>
          <w:p w:rsidR="00810ECA" w:rsidRDefault="00810ECA">
            <w:r w:rsidRPr="00E52073">
              <w:t>Have the impulse to vomit after meals</w:t>
            </w:r>
          </w:p>
        </w:tc>
      </w:tr>
    </w:tbl>
    <w:p w:rsidR="00810ECA" w:rsidRDefault="00810ECA"/>
    <w:p w:rsidR="00810ECA" w:rsidDel="00C8731D" w:rsidRDefault="00810ECA"/>
    <w:p w:rsidR="00810ECA" w:rsidRDefault="00810ECA"/>
    <w:p w:rsidR="00810ECA" w:rsidRDefault="00810ECA">
      <w:pPr>
        <w:rPr>
          <w:rFonts w:ascii="Arial" w:hAnsi="Arial"/>
          <w:b/>
          <w:sz w:val="24"/>
        </w:rPr>
      </w:pPr>
      <w:r>
        <w:rPr>
          <w:rFonts w:ascii="Arial" w:hAnsi="Arial"/>
          <w:b/>
          <w:sz w:val="24"/>
        </w:rPr>
        <w:t>VIII.</w:t>
      </w:r>
      <w:r>
        <w:rPr>
          <w:rFonts w:ascii="Arial" w:hAnsi="Arial"/>
          <w:b/>
          <w:sz w:val="24"/>
        </w:rPr>
        <w:tab/>
        <w:t>High School Sports and Phys Ed</w:t>
      </w:r>
    </w:p>
    <w:p w:rsidR="00810ECA" w:rsidRDefault="00810ECA">
      <w:pPr>
        <w:rPr>
          <w:rFonts w:ascii="Arial" w:hAnsi="Arial"/>
          <w:b/>
          <w:sz w:val="24"/>
        </w:rPr>
      </w:pPr>
    </w:p>
    <w:p w:rsidR="00810ECA" w:rsidRDefault="00810ECA">
      <w:r>
        <w:t xml:space="preserve">Students can be asked to design a gym program that would get kids moving, help them develop their coordination, and help them find forms of exercise that they like to do. Encourage them to think broadly. Why shouldn’t aerobics be offered in place of basketball? How about kayaking, Frisbee, or skateboarding? What about those foot controls for videogames that force you to do aerobics to win? This activity can lead to an interesting discussion of how activities are fun, but gym is not. Why do we structure physical education the way we do? </w:t>
      </w:r>
    </w:p>
    <w:p w:rsidR="00810ECA" w:rsidRDefault="00810ECA"/>
    <w:p w:rsidR="00810ECA" w:rsidRDefault="00810ECA">
      <w:r>
        <w:t>Link this activity to a discussion of obesity and ways of preventing and treating obesity.</w:t>
      </w:r>
    </w:p>
    <w:p w:rsidR="00810ECA" w:rsidRDefault="00810ECA">
      <w:pPr>
        <w:rPr>
          <w:rStyle w:val="a8"/>
        </w:rPr>
      </w:pPr>
    </w:p>
    <w:p w:rsidR="004373FD" w:rsidRDefault="0008621B">
      <w:pPr>
        <w:rPr>
          <w:rFonts w:ascii="Arial" w:hAnsi="Arial"/>
          <w:b/>
          <w:sz w:val="28"/>
          <w:u w:val="single"/>
        </w:rPr>
      </w:pPr>
      <w:r>
        <w:rPr>
          <w:rFonts w:ascii="Arial" w:hAnsi="Arial"/>
          <w:b/>
          <w:sz w:val="28"/>
          <w:u w:val="single"/>
        </w:rPr>
        <w:br w:type="page"/>
      </w:r>
      <w:r w:rsidR="004373FD">
        <w:rPr>
          <w:rFonts w:ascii="Arial" w:hAnsi="Arial"/>
          <w:b/>
          <w:sz w:val="28"/>
          <w:u w:val="single"/>
        </w:rPr>
        <w:t>Resources Available in Connect</w:t>
      </w:r>
    </w:p>
    <w:p w:rsidR="004373FD" w:rsidRDefault="004373FD">
      <w:pPr>
        <w:rPr>
          <w:rFonts w:ascii="Arial" w:hAnsi="Arial"/>
          <w:b/>
          <w:sz w:val="28"/>
          <w:u w:val="single"/>
        </w:rPr>
      </w:pPr>
    </w:p>
    <w:p w:rsidR="004373FD" w:rsidRDefault="004373FD" w:rsidP="004373FD">
      <w:r>
        <w:t xml:space="preserve">The following are a selection of the videos and resources </w:t>
      </w:r>
      <w:r w:rsidR="003812A7">
        <w:t xml:space="preserve">available for Steinberg,  </w:t>
      </w:r>
      <w:r w:rsidR="003812A7" w:rsidRPr="003812A7">
        <w:rPr>
          <w:i/>
        </w:rPr>
        <w:t>Adolescence</w:t>
      </w:r>
      <w:r w:rsidR="003812A7">
        <w:t>, 11e in Connect.</w:t>
      </w:r>
    </w:p>
    <w:p w:rsidR="004373FD" w:rsidRPr="0008621B" w:rsidRDefault="004373FD" w:rsidP="004373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4274"/>
        <w:gridCol w:w="3115"/>
      </w:tblGrid>
      <w:tr w:rsidR="003812A7" w:rsidTr="00F774D0">
        <w:trPr>
          <w:trHeight w:val="360"/>
        </w:trPr>
        <w:tc>
          <w:tcPr>
            <w:tcW w:w="1998" w:type="dxa"/>
            <w:shd w:val="clear" w:color="auto" w:fill="auto"/>
            <w:vAlign w:val="center"/>
          </w:tcPr>
          <w:p w:rsidR="003812A7" w:rsidRPr="00F774D0" w:rsidRDefault="003812A7" w:rsidP="00F774D0">
            <w:pPr>
              <w:jc w:val="center"/>
              <w:rPr>
                <w:rFonts w:ascii="Arial" w:hAnsi="Arial" w:cs="Arial"/>
                <w:b/>
              </w:rPr>
            </w:pPr>
            <w:r w:rsidRPr="00F774D0">
              <w:rPr>
                <w:rFonts w:ascii="Arial" w:hAnsi="Arial" w:cs="Arial"/>
                <w:b/>
              </w:rPr>
              <w:t>Chapter</w:t>
            </w:r>
          </w:p>
        </w:tc>
        <w:tc>
          <w:tcPr>
            <w:tcW w:w="4386" w:type="dxa"/>
            <w:shd w:val="clear" w:color="auto" w:fill="auto"/>
            <w:vAlign w:val="center"/>
          </w:tcPr>
          <w:p w:rsidR="003812A7" w:rsidRPr="00F774D0" w:rsidRDefault="003812A7" w:rsidP="00F774D0">
            <w:pPr>
              <w:jc w:val="center"/>
              <w:rPr>
                <w:rFonts w:ascii="Arial" w:hAnsi="Arial" w:cs="Arial"/>
                <w:b/>
              </w:rPr>
            </w:pPr>
            <w:r w:rsidRPr="00F774D0">
              <w:rPr>
                <w:rFonts w:ascii="Arial" w:hAnsi="Arial" w:cs="Arial"/>
                <w:b/>
              </w:rPr>
              <w:t>Resource Title</w:t>
            </w:r>
          </w:p>
        </w:tc>
        <w:tc>
          <w:tcPr>
            <w:tcW w:w="3192" w:type="dxa"/>
            <w:shd w:val="clear" w:color="auto" w:fill="auto"/>
            <w:vAlign w:val="center"/>
          </w:tcPr>
          <w:p w:rsidR="003812A7" w:rsidRPr="00F774D0" w:rsidRDefault="003812A7" w:rsidP="00F774D0">
            <w:pPr>
              <w:jc w:val="center"/>
              <w:rPr>
                <w:rFonts w:ascii="Arial" w:hAnsi="Arial" w:cs="Arial"/>
                <w:b/>
              </w:rPr>
            </w:pPr>
            <w:r w:rsidRPr="00F774D0">
              <w:rPr>
                <w:rFonts w:ascii="Arial" w:hAnsi="Arial" w:cs="Arial"/>
                <w:b/>
              </w:rPr>
              <w:t>Type</w:t>
            </w:r>
          </w:p>
        </w:tc>
      </w:tr>
      <w:tr w:rsidR="003812A7" w:rsidTr="00F774D0">
        <w:trPr>
          <w:trHeight w:val="360"/>
        </w:trPr>
        <w:tc>
          <w:tcPr>
            <w:tcW w:w="1998" w:type="dxa"/>
            <w:shd w:val="clear" w:color="auto" w:fill="auto"/>
            <w:vAlign w:val="center"/>
          </w:tcPr>
          <w:p w:rsidR="003812A7" w:rsidRDefault="003812A7" w:rsidP="00F774D0">
            <w:pPr>
              <w:jc w:val="center"/>
            </w:pPr>
            <w:r>
              <w:t>1</w:t>
            </w:r>
          </w:p>
        </w:tc>
        <w:tc>
          <w:tcPr>
            <w:tcW w:w="4386" w:type="dxa"/>
            <w:shd w:val="clear" w:color="auto" w:fill="auto"/>
            <w:vAlign w:val="center"/>
          </w:tcPr>
          <w:p w:rsidR="003812A7" w:rsidRDefault="003812A7" w:rsidP="00F774D0">
            <w:pPr>
              <w:jc w:val="center"/>
            </w:pPr>
            <w:r>
              <w:t>Motor Development, Adolescence</w:t>
            </w:r>
          </w:p>
        </w:tc>
        <w:tc>
          <w:tcPr>
            <w:tcW w:w="3192" w:type="dxa"/>
            <w:shd w:val="clear" w:color="auto" w:fill="auto"/>
            <w:vAlign w:val="center"/>
          </w:tcPr>
          <w:p w:rsidR="003812A7" w:rsidRDefault="003812A7" w:rsidP="00F774D0">
            <w:pPr>
              <w:jc w:val="center"/>
            </w:pPr>
            <w:r>
              <w:t>Milestones Video</w:t>
            </w:r>
          </w:p>
        </w:tc>
      </w:tr>
      <w:tr w:rsidR="003812A7" w:rsidTr="00F774D0">
        <w:trPr>
          <w:trHeight w:val="360"/>
        </w:trPr>
        <w:tc>
          <w:tcPr>
            <w:tcW w:w="1998" w:type="dxa"/>
            <w:shd w:val="clear" w:color="auto" w:fill="auto"/>
            <w:vAlign w:val="center"/>
          </w:tcPr>
          <w:p w:rsidR="003812A7" w:rsidRDefault="003812A7" w:rsidP="00F774D0">
            <w:pPr>
              <w:jc w:val="center"/>
            </w:pPr>
            <w:r>
              <w:t>1</w:t>
            </w:r>
          </w:p>
        </w:tc>
        <w:tc>
          <w:tcPr>
            <w:tcW w:w="4386" w:type="dxa"/>
            <w:shd w:val="clear" w:color="auto" w:fill="auto"/>
            <w:vAlign w:val="center"/>
          </w:tcPr>
          <w:p w:rsidR="003812A7" w:rsidRDefault="003812A7" w:rsidP="00F774D0">
            <w:pPr>
              <w:jc w:val="center"/>
            </w:pPr>
            <w:r>
              <w:t>Puberty in Boys, Adolescence</w:t>
            </w:r>
          </w:p>
        </w:tc>
        <w:tc>
          <w:tcPr>
            <w:tcW w:w="3192" w:type="dxa"/>
            <w:shd w:val="clear" w:color="auto" w:fill="auto"/>
            <w:vAlign w:val="center"/>
          </w:tcPr>
          <w:p w:rsidR="003812A7" w:rsidRDefault="003812A7" w:rsidP="00F774D0">
            <w:pPr>
              <w:jc w:val="center"/>
            </w:pPr>
            <w:r>
              <w:t>Milestones Video</w:t>
            </w:r>
          </w:p>
        </w:tc>
      </w:tr>
      <w:tr w:rsidR="003812A7" w:rsidTr="00F774D0">
        <w:trPr>
          <w:trHeight w:val="360"/>
        </w:trPr>
        <w:tc>
          <w:tcPr>
            <w:tcW w:w="1998" w:type="dxa"/>
            <w:shd w:val="clear" w:color="auto" w:fill="auto"/>
            <w:vAlign w:val="center"/>
          </w:tcPr>
          <w:p w:rsidR="003812A7" w:rsidRDefault="003812A7" w:rsidP="00F774D0">
            <w:pPr>
              <w:jc w:val="center"/>
            </w:pPr>
            <w:r>
              <w:t>1</w:t>
            </w:r>
          </w:p>
        </w:tc>
        <w:tc>
          <w:tcPr>
            <w:tcW w:w="4386" w:type="dxa"/>
            <w:shd w:val="clear" w:color="auto" w:fill="auto"/>
            <w:vAlign w:val="center"/>
          </w:tcPr>
          <w:p w:rsidR="003812A7" w:rsidRDefault="003812A7" w:rsidP="00F774D0">
            <w:pPr>
              <w:jc w:val="center"/>
            </w:pPr>
            <w:r>
              <w:t>Puberty in Girls, Adolescence</w:t>
            </w:r>
          </w:p>
        </w:tc>
        <w:tc>
          <w:tcPr>
            <w:tcW w:w="3192" w:type="dxa"/>
            <w:shd w:val="clear" w:color="auto" w:fill="auto"/>
            <w:vAlign w:val="center"/>
          </w:tcPr>
          <w:p w:rsidR="003812A7" w:rsidRDefault="003812A7" w:rsidP="00F774D0">
            <w:pPr>
              <w:jc w:val="center"/>
            </w:pPr>
            <w:r>
              <w:t>Milestones Video</w:t>
            </w:r>
          </w:p>
        </w:tc>
      </w:tr>
    </w:tbl>
    <w:p w:rsidR="004373FD" w:rsidRDefault="004373FD" w:rsidP="004373FD"/>
    <w:p w:rsidR="003812A7" w:rsidRDefault="003812A7" w:rsidP="004373FD"/>
    <w:p w:rsidR="00810ECA" w:rsidRDefault="00810ECA">
      <w:pPr>
        <w:rPr>
          <w:rFonts w:ascii="Arial" w:hAnsi="Arial"/>
          <w:b/>
          <w:sz w:val="28"/>
          <w:u w:val="single"/>
        </w:rPr>
      </w:pPr>
      <w:r>
        <w:rPr>
          <w:rFonts w:ascii="Arial" w:hAnsi="Arial"/>
          <w:b/>
          <w:sz w:val="28"/>
          <w:u w:val="single"/>
        </w:rPr>
        <w:t>Web Resources</w:t>
      </w:r>
    </w:p>
    <w:p w:rsidR="00810ECA" w:rsidRDefault="00810ECA"/>
    <w:p w:rsidR="00810ECA" w:rsidRDefault="00810ECA">
      <w:r w:rsidRPr="0008621B">
        <w:t xml:space="preserve">National Sleep Foundation: </w:t>
      </w:r>
      <w:hyperlink r:id="rId8" w:history="1">
        <w:r w:rsidRPr="0008621B">
          <w:rPr>
            <w:rStyle w:val="af"/>
          </w:rPr>
          <w:t>https://sleepfoundation.org/</w:t>
        </w:r>
      </w:hyperlink>
    </w:p>
    <w:p w:rsidR="00810ECA" w:rsidRPr="0008621B" w:rsidRDefault="00810ECA"/>
    <w:p w:rsidR="00810ECA" w:rsidRDefault="00810ECA" w:rsidP="00810ECA">
      <w:r w:rsidRPr="0008621B">
        <w:t>Center</w:t>
      </w:r>
      <w:r w:rsidR="00995312">
        <w:t>s</w:t>
      </w:r>
      <w:r w:rsidRPr="0008621B">
        <w:t xml:space="preserve"> for Disease Control and Prevention (CDC): Division of Nutrition, Physical Activity &amp; Obesity: </w:t>
      </w:r>
      <w:hyperlink r:id="rId9" w:history="1">
        <w:r w:rsidRPr="0008621B">
          <w:rPr>
            <w:rStyle w:val="af"/>
          </w:rPr>
          <w:t>http://www.cdc.gov/obesity/</w:t>
        </w:r>
      </w:hyperlink>
    </w:p>
    <w:p w:rsidR="00810ECA" w:rsidRPr="0008621B" w:rsidRDefault="00810ECA" w:rsidP="00810ECA"/>
    <w:p w:rsidR="00810ECA" w:rsidRDefault="00810ECA">
      <w:r w:rsidRPr="0008621B">
        <w:t xml:space="preserve">National Eating Disorders Association: </w:t>
      </w:r>
      <w:hyperlink r:id="rId10" w:history="1">
        <w:r w:rsidRPr="0008621B">
          <w:rPr>
            <w:rStyle w:val="af"/>
          </w:rPr>
          <w:t>http://www.nationaleatingdisorders.org/</w:t>
        </w:r>
      </w:hyperlink>
    </w:p>
    <w:p w:rsidR="00810ECA" w:rsidRPr="007E09C1" w:rsidRDefault="00810ECA"/>
    <w:p w:rsidR="0008621B" w:rsidRDefault="0008621B" w:rsidP="0008621B">
      <w:pPr>
        <w:rPr>
          <w:rFonts w:ascii="Arial" w:hAnsi="Arial"/>
          <w:b/>
          <w:sz w:val="28"/>
          <w:u w:val="single"/>
        </w:rPr>
      </w:pPr>
    </w:p>
    <w:p w:rsidR="0008621B" w:rsidRPr="000E0CD3" w:rsidRDefault="0008621B" w:rsidP="0008621B">
      <w:pPr>
        <w:rPr>
          <w:rFonts w:ascii="Arial" w:hAnsi="Arial"/>
          <w:sz w:val="28"/>
        </w:rPr>
      </w:pPr>
      <w:r w:rsidRPr="000E0CD3">
        <w:rPr>
          <w:rFonts w:ascii="Arial" w:hAnsi="Arial"/>
          <w:b/>
          <w:sz w:val="28"/>
          <w:u w:val="single"/>
        </w:rPr>
        <w:t>Film and Video List</w:t>
      </w:r>
    </w:p>
    <w:p w:rsidR="0008621B" w:rsidRPr="000E0CD3" w:rsidRDefault="0008621B" w:rsidP="0008621B"/>
    <w:p w:rsidR="0008621B" w:rsidRPr="000E0CD3" w:rsidRDefault="0008621B" w:rsidP="0008621B">
      <w:r w:rsidRPr="000E0CD3">
        <w:rPr>
          <w:i/>
        </w:rPr>
        <w:t xml:space="preserve">Adolescence—Physical Growth and Development </w:t>
      </w:r>
      <w:r w:rsidRPr="000E0CD3">
        <w:t>(Magna Systems, 1995), 30 minutes</w:t>
      </w:r>
    </w:p>
    <w:p w:rsidR="0008621B" w:rsidRPr="000E0CD3" w:rsidRDefault="0008621B" w:rsidP="0008621B">
      <w:r w:rsidRPr="000E0CD3">
        <w:t>Panels of early and middle-adolescents, supplemented by experts in physical development, review all aspects of pubertal development in adolescent males and females.</w:t>
      </w:r>
    </w:p>
    <w:p w:rsidR="0008621B" w:rsidRPr="000E0CD3" w:rsidRDefault="0008621B" w:rsidP="0008621B"/>
    <w:p w:rsidR="0008621B" w:rsidRPr="000E0CD3" w:rsidRDefault="0008621B" w:rsidP="0008621B">
      <w:r w:rsidRPr="000E0CD3">
        <w:rPr>
          <w:i/>
        </w:rPr>
        <w:t xml:space="preserve">Boy to Man </w:t>
      </w:r>
      <w:r w:rsidRPr="000E0CD3">
        <w:t>(</w:t>
      </w:r>
      <w:r>
        <w:t>Churchill Films</w:t>
      </w:r>
      <w:r w:rsidRPr="000E0CD3">
        <w:t>; 19</w:t>
      </w:r>
      <w:r>
        <w:t>92</w:t>
      </w:r>
      <w:r w:rsidRPr="000E0CD3">
        <w:t xml:space="preserve">), </w:t>
      </w:r>
      <w:r>
        <w:t>20</w:t>
      </w:r>
      <w:r w:rsidRPr="000E0CD3">
        <w:t xml:space="preserve"> minutes</w:t>
      </w:r>
    </w:p>
    <w:p w:rsidR="0008621B" w:rsidRPr="000E0CD3" w:rsidRDefault="0008621B" w:rsidP="0008621B">
      <w:r w:rsidRPr="000E0CD3">
        <w:t>Uses animation and live-action footage to present the primary and secondary sexual changes associated with the maturation process in the human male.</w:t>
      </w:r>
    </w:p>
    <w:p w:rsidR="0008621B" w:rsidRPr="000E0CD3" w:rsidRDefault="0008621B" w:rsidP="0008621B"/>
    <w:p w:rsidR="0008621B" w:rsidRPr="000E0CD3" w:rsidRDefault="0008621B" w:rsidP="0008621B">
      <w:r w:rsidRPr="000E0CD3">
        <w:rPr>
          <w:i/>
        </w:rPr>
        <w:t xml:space="preserve">Bulimia—The Binge-Purge Obsession </w:t>
      </w:r>
      <w:r w:rsidRPr="000E0CD3">
        <w:t>(Riverside Publishing, no date), 20 minutes</w:t>
      </w:r>
    </w:p>
    <w:p w:rsidR="0008621B" w:rsidRPr="000E0CD3" w:rsidRDefault="0008621B" w:rsidP="0008621B">
      <w:pPr>
        <w:rPr>
          <w:i/>
        </w:rPr>
      </w:pPr>
      <w:r w:rsidRPr="000E0CD3">
        <w:t>Explores the causes and effects of bulimia and the way that this type of behavior is routine for many high school and college students.</w:t>
      </w:r>
    </w:p>
    <w:p w:rsidR="0008621B" w:rsidRPr="000E0CD3" w:rsidRDefault="0008621B" w:rsidP="0008621B"/>
    <w:p w:rsidR="0008621B" w:rsidRDefault="0008621B" w:rsidP="0008621B">
      <w:pPr>
        <w:rPr>
          <w:highlight w:val="yellow"/>
        </w:rPr>
      </w:pPr>
      <w:r w:rsidRPr="000E0CD3">
        <w:rPr>
          <w:i/>
        </w:rPr>
        <w:t xml:space="preserve">Dying to be Thin </w:t>
      </w:r>
      <w:r w:rsidRPr="0008621B">
        <w:t>(Nova, 2000), 55 minutes</w:t>
      </w:r>
    </w:p>
    <w:p w:rsidR="0008621B" w:rsidRDefault="0008621B" w:rsidP="0008621B">
      <w:pPr>
        <w:rPr>
          <w:highlight w:val="yellow"/>
        </w:rPr>
      </w:pPr>
      <w:r>
        <w:t>E</w:t>
      </w:r>
      <w:r w:rsidRPr="000E0CD3">
        <w:t xml:space="preserve">xamines a disturbing increase in the prevalence of eating disorders, particularly anorexia and bulimia. </w:t>
      </w:r>
      <w:r>
        <w:t xml:space="preserve">Discusses </w:t>
      </w:r>
      <w:r w:rsidRPr="000E0CD3">
        <w:t>how specialists are making advances in the d</w:t>
      </w:r>
      <w:r>
        <w:t>iagnosis and treatment of these conditions</w:t>
      </w:r>
      <w:r w:rsidRPr="000E0CD3">
        <w:t>.</w:t>
      </w:r>
    </w:p>
    <w:p w:rsidR="0008621B" w:rsidRPr="000E0CD3" w:rsidRDefault="0008621B" w:rsidP="0008621B">
      <w:pPr>
        <w:rPr>
          <w:i/>
        </w:rPr>
      </w:pPr>
    </w:p>
    <w:p w:rsidR="0008621B" w:rsidRPr="0008621B" w:rsidRDefault="0008621B" w:rsidP="0008621B">
      <w:pPr>
        <w:pStyle w:val="af9"/>
        <w:spacing w:before="2" w:after="2"/>
        <w:rPr>
          <w:rFonts w:ascii="Times New Roman" w:hAnsi="Times New Roman"/>
          <w:sz w:val="22"/>
        </w:rPr>
      </w:pPr>
      <w:r w:rsidRPr="0008621B">
        <w:rPr>
          <w:rFonts w:ascii="Times New Roman" w:hAnsi="Times New Roman"/>
          <w:i/>
          <w:iCs/>
          <w:sz w:val="22"/>
          <w:szCs w:val="24"/>
        </w:rPr>
        <w:t>Fear of fat: Eight stories of eating and weight</w:t>
      </w:r>
      <w:r w:rsidRPr="0008621B">
        <w:rPr>
          <w:rFonts w:ascii="Times New Roman" w:hAnsi="Times New Roman"/>
          <w:sz w:val="22"/>
          <w:szCs w:val="24"/>
        </w:rPr>
        <w:t xml:space="preserve"> (Films for the Humanities and Sciences, 2008)</w:t>
      </w:r>
      <w:r>
        <w:rPr>
          <w:rFonts w:ascii="Times New Roman" w:hAnsi="Times New Roman"/>
          <w:sz w:val="22"/>
          <w:szCs w:val="24"/>
        </w:rPr>
        <w:t>,</w:t>
      </w:r>
      <w:r w:rsidR="00995312">
        <w:rPr>
          <w:rFonts w:ascii="Times New Roman" w:hAnsi="Times New Roman"/>
          <w:sz w:val="22"/>
          <w:szCs w:val="24"/>
        </w:rPr>
        <w:t xml:space="preserve"> </w:t>
      </w:r>
      <w:r>
        <w:rPr>
          <w:rFonts w:ascii="Times New Roman" w:hAnsi="Times New Roman"/>
          <w:sz w:val="22"/>
          <w:szCs w:val="24"/>
        </w:rPr>
        <w:t>60</w:t>
      </w:r>
      <w:r w:rsidR="003812A7">
        <w:rPr>
          <w:rFonts w:ascii="Times New Roman" w:hAnsi="Times New Roman"/>
          <w:sz w:val="22"/>
          <w:szCs w:val="24"/>
        </w:rPr>
        <w:t xml:space="preserve"> </w:t>
      </w:r>
      <w:r>
        <w:rPr>
          <w:rFonts w:ascii="Times New Roman" w:hAnsi="Times New Roman"/>
          <w:sz w:val="22"/>
          <w:szCs w:val="24"/>
        </w:rPr>
        <w:t>minutes</w:t>
      </w:r>
    </w:p>
    <w:p w:rsidR="0008621B" w:rsidRPr="0008621B" w:rsidRDefault="0008621B" w:rsidP="0008621B">
      <w:pPr>
        <w:pStyle w:val="af9"/>
        <w:spacing w:before="2" w:after="2"/>
        <w:rPr>
          <w:rFonts w:ascii="Times New Roman" w:hAnsi="Times New Roman"/>
          <w:sz w:val="22"/>
        </w:rPr>
      </w:pPr>
      <w:r w:rsidRPr="0008621B">
        <w:rPr>
          <w:rFonts w:ascii="Times New Roman" w:hAnsi="Times New Roman"/>
          <w:sz w:val="22"/>
          <w:szCs w:val="24"/>
        </w:rPr>
        <w:t>Provides a look into adolescents’ struggles with food, body weight</w:t>
      </w:r>
      <w:r w:rsidR="00995312">
        <w:rPr>
          <w:rFonts w:ascii="Times New Roman" w:hAnsi="Times New Roman"/>
          <w:sz w:val="22"/>
          <w:szCs w:val="24"/>
        </w:rPr>
        <w:t>,</w:t>
      </w:r>
      <w:r w:rsidRPr="0008621B">
        <w:rPr>
          <w:rFonts w:ascii="Times New Roman" w:hAnsi="Times New Roman"/>
          <w:sz w:val="22"/>
          <w:szCs w:val="24"/>
        </w:rPr>
        <w:t xml:space="preserve"> and self</w:t>
      </w:r>
      <w:r w:rsidRPr="0008621B">
        <w:rPr>
          <w:rFonts w:ascii="Calibri" w:hAnsi="Calibri"/>
          <w:sz w:val="22"/>
          <w:szCs w:val="24"/>
        </w:rPr>
        <w:t>‐</w:t>
      </w:r>
      <w:r w:rsidRPr="0008621B">
        <w:rPr>
          <w:rFonts w:ascii="Times New Roman" w:hAnsi="Times New Roman"/>
          <w:sz w:val="22"/>
          <w:szCs w:val="24"/>
        </w:rPr>
        <w:t xml:space="preserve">image. </w:t>
      </w:r>
    </w:p>
    <w:p w:rsidR="0008621B" w:rsidRPr="000E0CD3" w:rsidRDefault="0008621B" w:rsidP="0008621B"/>
    <w:p w:rsidR="0008621B" w:rsidRPr="000E0CD3" w:rsidRDefault="0008621B" w:rsidP="0008621B">
      <w:r w:rsidRPr="000E0CD3">
        <w:rPr>
          <w:i/>
        </w:rPr>
        <w:t xml:space="preserve">Girl to Woman </w:t>
      </w:r>
      <w:r w:rsidRPr="000E0CD3">
        <w:t>(</w:t>
      </w:r>
      <w:r>
        <w:t>Churchill Films, 1992</w:t>
      </w:r>
      <w:r w:rsidRPr="000E0CD3">
        <w:t xml:space="preserve">), </w:t>
      </w:r>
      <w:r>
        <w:t xml:space="preserve">23 </w:t>
      </w:r>
      <w:r w:rsidRPr="000E0CD3">
        <w:t>minutes</w:t>
      </w:r>
    </w:p>
    <w:p w:rsidR="0008621B" w:rsidRPr="000E0CD3" w:rsidRDefault="0008621B" w:rsidP="0008621B">
      <w:r w:rsidRPr="000E0CD3">
        <w:t>Uses animation and live-action footage to present the maturation process in the human female.</w:t>
      </w:r>
    </w:p>
    <w:p w:rsidR="0008621B" w:rsidRPr="000E0CD3" w:rsidRDefault="0008621B" w:rsidP="0008621B"/>
    <w:p w:rsidR="0008621B" w:rsidRPr="000E0CD3" w:rsidRDefault="0008621B" w:rsidP="0008621B">
      <w:r w:rsidRPr="000E0CD3">
        <w:rPr>
          <w:i/>
        </w:rPr>
        <w:t xml:space="preserve">Menstruation—Understanding Your Body </w:t>
      </w:r>
      <w:r w:rsidRPr="000E0CD3">
        <w:t>(Video Learning Library, 1993), 28 minutes.</w:t>
      </w:r>
    </w:p>
    <w:p w:rsidR="0008621B" w:rsidRDefault="0008621B" w:rsidP="0008621B">
      <w:r w:rsidRPr="000E0CD3">
        <w:t xml:space="preserve">Part of an 8-part series which provides clear, concise answers to the health issues facing women of all ages. This program is hosted by Holly Atkinson, MD, NBC News’ </w:t>
      </w:r>
      <w:r w:rsidRPr="000E0CD3">
        <w:rPr>
          <w:i/>
        </w:rPr>
        <w:t>Today Show</w:t>
      </w:r>
      <w:r w:rsidRPr="000E0CD3">
        <w:t xml:space="preserve"> Medical Correspondent.</w:t>
      </w:r>
    </w:p>
    <w:p w:rsidR="00810ECA" w:rsidRPr="003E2A63" w:rsidRDefault="0008621B">
      <w:pPr>
        <w:pStyle w:val="4"/>
      </w:pPr>
      <w:r>
        <w:br w:type="page"/>
      </w:r>
      <w:r w:rsidR="00810ECA" w:rsidRPr="003E2A63">
        <w:t>Outside Activities</w:t>
      </w:r>
    </w:p>
    <w:p w:rsidR="00810ECA" w:rsidRPr="003E2A63" w:rsidRDefault="00810ECA"/>
    <w:p w:rsidR="00810ECA" w:rsidRPr="003E2A63" w:rsidRDefault="00810ECA">
      <w:pPr>
        <w:pStyle w:val="7"/>
      </w:pPr>
      <w:r w:rsidRPr="003E2A63">
        <w:t>I.</w:t>
      </w:r>
      <w:r w:rsidRPr="003E2A63">
        <w:tab/>
        <w:t>Secular Trend</w:t>
      </w:r>
    </w:p>
    <w:p w:rsidR="00810ECA" w:rsidRPr="003E2A63" w:rsidRDefault="00810ECA"/>
    <w:p w:rsidR="00810ECA" w:rsidRPr="003E2A63" w:rsidRDefault="00810ECA">
      <w:r w:rsidRPr="003E2A63">
        <w:t>To examine the secular trend in the age of pubertal onset, have students record the following information. (Some research will, of course, be necessary!) If older students have mature children, their information can be included as well.</w:t>
      </w:r>
    </w:p>
    <w:p w:rsidR="00810ECA" w:rsidRPr="003E2A63" w:rsidRDefault="00810ECA"/>
    <w:tbl>
      <w:tblPr>
        <w:tblW w:w="0" w:type="auto"/>
        <w:tblBorders>
          <w:bottom w:val="single" w:sz="4" w:space="0" w:color="auto"/>
          <w:insideH w:val="single" w:sz="4" w:space="0" w:color="auto"/>
          <w:insideV w:val="single" w:sz="4" w:space="0" w:color="auto"/>
        </w:tblBorders>
        <w:tblLook w:val="00BF" w:firstRow="1" w:lastRow="0" w:firstColumn="1" w:lastColumn="0" w:noHBand="0" w:noVBand="0"/>
      </w:tblPr>
      <w:tblGrid>
        <w:gridCol w:w="2088"/>
        <w:gridCol w:w="3510"/>
      </w:tblGrid>
      <w:tr w:rsidR="00810ECA" w:rsidRPr="003E2A63" w:rsidTr="0008621B">
        <w:trPr>
          <w:trHeight w:val="197"/>
        </w:trPr>
        <w:tc>
          <w:tcPr>
            <w:tcW w:w="2088" w:type="dxa"/>
            <w:tcBorders>
              <w:right w:val="nil"/>
            </w:tcBorders>
            <w:vAlign w:val="bottom"/>
          </w:tcPr>
          <w:p w:rsidR="00810ECA" w:rsidRPr="003E2A63" w:rsidRDefault="00810ECA" w:rsidP="00810ECA">
            <w:pPr>
              <w:tabs>
                <w:tab w:val="left" w:pos="720"/>
              </w:tabs>
              <w:rPr>
                <w:szCs w:val="24"/>
              </w:rPr>
            </w:pPr>
          </w:p>
          <w:p w:rsidR="00810ECA" w:rsidRPr="003E2A63" w:rsidRDefault="00810ECA" w:rsidP="00810ECA">
            <w:pPr>
              <w:tabs>
                <w:tab w:val="left" w:pos="720"/>
              </w:tabs>
              <w:rPr>
                <w:szCs w:val="24"/>
              </w:rPr>
            </w:pPr>
            <w:r w:rsidRPr="003E2A63">
              <w:rPr>
                <w:szCs w:val="24"/>
              </w:rPr>
              <w:t>Sex:</w:t>
            </w:r>
          </w:p>
        </w:tc>
        <w:tc>
          <w:tcPr>
            <w:tcW w:w="3510" w:type="dxa"/>
            <w:tcBorders>
              <w:top w:val="nil"/>
              <w:left w:val="nil"/>
              <w:bottom w:val="single" w:sz="4" w:space="0" w:color="auto"/>
            </w:tcBorders>
          </w:tcPr>
          <w:p w:rsidR="00810ECA" w:rsidRPr="003E2A63" w:rsidRDefault="00810ECA" w:rsidP="00810ECA">
            <w:pPr>
              <w:tabs>
                <w:tab w:val="left" w:pos="720"/>
              </w:tabs>
              <w:rPr>
                <w:szCs w:val="24"/>
              </w:rPr>
            </w:pPr>
          </w:p>
        </w:tc>
      </w:tr>
      <w:tr w:rsidR="00810ECA" w:rsidRPr="003E2A63">
        <w:tc>
          <w:tcPr>
            <w:tcW w:w="2088" w:type="dxa"/>
            <w:tcBorders>
              <w:right w:val="nil"/>
            </w:tcBorders>
            <w:vAlign w:val="bottom"/>
          </w:tcPr>
          <w:p w:rsidR="00810ECA" w:rsidRPr="003E2A63" w:rsidRDefault="00810ECA" w:rsidP="00810ECA">
            <w:pPr>
              <w:tabs>
                <w:tab w:val="left" w:pos="720"/>
              </w:tabs>
              <w:rPr>
                <w:szCs w:val="24"/>
              </w:rPr>
            </w:pPr>
          </w:p>
          <w:p w:rsidR="00810ECA" w:rsidRPr="003E2A63" w:rsidRDefault="00810ECA" w:rsidP="00810ECA">
            <w:pPr>
              <w:tabs>
                <w:tab w:val="left" w:pos="720"/>
              </w:tabs>
              <w:rPr>
                <w:szCs w:val="24"/>
              </w:rPr>
            </w:pPr>
            <w:r w:rsidRPr="003E2A63">
              <w:rPr>
                <w:szCs w:val="24"/>
              </w:rPr>
              <w:t>Date of Birth:</w:t>
            </w:r>
          </w:p>
        </w:tc>
        <w:tc>
          <w:tcPr>
            <w:tcW w:w="3510" w:type="dxa"/>
            <w:tcBorders>
              <w:top w:val="single" w:sz="4" w:space="0" w:color="auto"/>
              <w:left w:val="nil"/>
              <w:bottom w:val="single" w:sz="4" w:space="0" w:color="auto"/>
            </w:tcBorders>
          </w:tcPr>
          <w:p w:rsidR="00810ECA" w:rsidRPr="003E2A63" w:rsidRDefault="00810ECA" w:rsidP="00810ECA">
            <w:pPr>
              <w:tabs>
                <w:tab w:val="left" w:pos="720"/>
              </w:tabs>
              <w:rPr>
                <w:szCs w:val="24"/>
              </w:rPr>
            </w:pPr>
          </w:p>
        </w:tc>
      </w:tr>
      <w:tr w:rsidR="00810ECA" w:rsidRPr="003E2A63">
        <w:tc>
          <w:tcPr>
            <w:tcW w:w="2088" w:type="dxa"/>
            <w:tcBorders>
              <w:right w:val="nil"/>
            </w:tcBorders>
            <w:vAlign w:val="bottom"/>
          </w:tcPr>
          <w:p w:rsidR="00810ECA" w:rsidRPr="003E2A63" w:rsidRDefault="00810ECA" w:rsidP="00810ECA">
            <w:pPr>
              <w:tabs>
                <w:tab w:val="left" w:pos="720"/>
              </w:tabs>
              <w:rPr>
                <w:szCs w:val="24"/>
              </w:rPr>
            </w:pPr>
          </w:p>
          <w:p w:rsidR="00810ECA" w:rsidRPr="003E2A63" w:rsidRDefault="00810ECA" w:rsidP="00810ECA">
            <w:pPr>
              <w:tabs>
                <w:tab w:val="left" w:pos="720"/>
              </w:tabs>
              <w:rPr>
                <w:szCs w:val="24"/>
              </w:rPr>
            </w:pPr>
            <w:r w:rsidRPr="003E2A63">
              <w:rPr>
                <w:szCs w:val="24"/>
              </w:rPr>
              <w:t>Race/ Ethnicity:</w:t>
            </w:r>
          </w:p>
        </w:tc>
        <w:tc>
          <w:tcPr>
            <w:tcW w:w="3510" w:type="dxa"/>
            <w:tcBorders>
              <w:top w:val="single" w:sz="4" w:space="0" w:color="auto"/>
              <w:left w:val="nil"/>
            </w:tcBorders>
          </w:tcPr>
          <w:p w:rsidR="00810ECA" w:rsidRPr="003E2A63" w:rsidRDefault="00810ECA" w:rsidP="00810ECA">
            <w:pPr>
              <w:tabs>
                <w:tab w:val="left" w:pos="720"/>
              </w:tabs>
              <w:rPr>
                <w:szCs w:val="24"/>
              </w:rPr>
            </w:pPr>
          </w:p>
        </w:tc>
      </w:tr>
    </w:tbl>
    <w:p w:rsidR="00810ECA" w:rsidRPr="003E2A63" w:rsidRDefault="00810ECA"/>
    <w:tbl>
      <w:tblPr>
        <w:tblW w:w="0" w:type="auto"/>
        <w:tblLayout w:type="fixed"/>
        <w:tblLook w:val="00BF" w:firstRow="1" w:lastRow="0" w:firstColumn="1" w:lastColumn="0" w:noHBand="0" w:noVBand="0"/>
      </w:tblPr>
      <w:tblGrid>
        <w:gridCol w:w="1728"/>
        <w:gridCol w:w="3870"/>
      </w:tblGrid>
      <w:tr w:rsidR="00810ECA" w:rsidRPr="003E2A63">
        <w:tc>
          <w:tcPr>
            <w:tcW w:w="5598" w:type="dxa"/>
            <w:gridSpan w:val="2"/>
          </w:tcPr>
          <w:p w:rsidR="00810ECA" w:rsidRPr="003E2A63" w:rsidRDefault="00810ECA" w:rsidP="00810ECA">
            <w:pPr>
              <w:tabs>
                <w:tab w:val="left" w:pos="720"/>
              </w:tabs>
              <w:rPr>
                <w:szCs w:val="24"/>
              </w:rPr>
            </w:pPr>
            <w:r w:rsidRPr="003E2A63">
              <w:rPr>
                <w:szCs w:val="24"/>
              </w:rPr>
              <w:t xml:space="preserve">Age of Maturity (i.e., Menarche for Females and </w:t>
            </w:r>
            <w:proofErr w:type="spellStart"/>
            <w:r w:rsidRPr="003E2A63">
              <w:rPr>
                <w:szCs w:val="24"/>
              </w:rPr>
              <w:t>Spermarche</w:t>
            </w:r>
            <w:proofErr w:type="spellEnd"/>
            <w:r w:rsidRPr="003E2A63">
              <w:rPr>
                <w:szCs w:val="24"/>
              </w:rPr>
              <w:t xml:space="preserve"> for Males):</w:t>
            </w:r>
          </w:p>
        </w:tc>
      </w:tr>
      <w:tr w:rsidR="00810ECA" w:rsidRPr="003E2A63">
        <w:tc>
          <w:tcPr>
            <w:tcW w:w="1728" w:type="dxa"/>
          </w:tcPr>
          <w:p w:rsidR="00810ECA" w:rsidRPr="003E2A63" w:rsidRDefault="00810ECA" w:rsidP="00810ECA">
            <w:pPr>
              <w:tabs>
                <w:tab w:val="left" w:pos="720"/>
              </w:tabs>
              <w:rPr>
                <w:szCs w:val="24"/>
              </w:rPr>
            </w:pPr>
          </w:p>
          <w:p w:rsidR="00810ECA" w:rsidRPr="003E2A63" w:rsidRDefault="00810ECA" w:rsidP="00810ECA">
            <w:pPr>
              <w:tabs>
                <w:tab w:val="left" w:pos="720"/>
              </w:tabs>
              <w:rPr>
                <w:szCs w:val="24"/>
              </w:rPr>
            </w:pPr>
            <w:r w:rsidRPr="003E2A63">
              <w:rPr>
                <w:szCs w:val="24"/>
              </w:rPr>
              <w:t>Self</w:t>
            </w:r>
          </w:p>
        </w:tc>
        <w:tc>
          <w:tcPr>
            <w:tcW w:w="3870" w:type="dxa"/>
            <w:tcBorders>
              <w:bottom w:val="single" w:sz="4" w:space="0" w:color="auto"/>
            </w:tcBorders>
          </w:tcPr>
          <w:p w:rsidR="00810ECA" w:rsidRPr="003E2A63" w:rsidRDefault="00810ECA" w:rsidP="00810ECA">
            <w:pPr>
              <w:tabs>
                <w:tab w:val="left" w:pos="720"/>
              </w:tabs>
              <w:rPr>
                <w:szCs w:val="24"/>
              </w:rPr>
            </w:pPr>
          </w:p>
        </w:tc>
      </w:tr>
      <w:tr w:rsidR="00810ECA" w:rsidRPr="003E2A63">
        <w:tc>
          <w:tcPr>
            <w:tcW w:w="1728" w:type="dxa"/>
          </w:tcPr>
          <w:p w:rsidR="00810ECA" w:rsidRPr="003E2A63" w:rsidRDefault="00810ECA" w:rsidP="00810ECA">
            <w:pPr>
              <w:tabs>
                <w:tab w:val="left" w:pos="720"/>
              </w:tabs>
              <w:rPr>
                <w:szCs w:val="24"/>
              </w:rPr>
            </w:pPr>
          </w:p>
          <w:p w:rsidR="00810ECA" w:rsidRPr="003E2A63" w:rsidRDefault="00810ECA" w:rsidP="00810ECA">
            <w:pPr>
              <w:tabs>
                <w:tab w:val="left" w:pos="720"/>
              </w:tabs>
              <w:rPr>
                <w:szCs w:val="24"/>
              </w:rPr>
            </w:pPr>
            <w:r w:rsidRPr="003E2A63">
              <w:rPr>
                <w:szCs w:val="24"/>
              </w:rPr>
              <w:t>Children</w:t>
            </w:r>
          </w:p>
        </w:tc>
        <w:tc>
          <w:tcPr>
            <w:tcW w:w="3870" w:type="dxa"/>
            <w:tcBorders>
              <w:top w:val="single" w:sz="4" w:space="0" w:color="auto"/>
              <w:bottom w:val="single" w:sz="4" w:space="0" w:color="auto"/>
            </w:tcBorders>
          </w:tcPr>
          <w:p w:rsidR="00810ECA" w:rsidRPr="003E2A63" w:rsidRDefault="00810ECA" w:rsidP="00810ECA">
            <w:pPr>
              <w:tabs>
                <w:tab w:val="left" w:pos="720"/>
              </w:tabs>
              <w:rPr>
                <w:szCs w:val="24"/>
              </w:rPr>
            </w:pPr>
          </w:p>
        </w:tc>
      </w:tr>
      <w:tr w:rsidR="00810ECA" w:rsidRPr="003E2A63" w:rsidTr="0008621B">
        <w:tc>
          <w:tcPr>
            <w:tcW w:w="1728" w:type="dxa"/>
          </w:tcPr>
          <w:p w:rsidR="00810ECA" w:rsidRPr="003E2A63" w:rsidRDefault="00810ECA" w:rsidP="00810ECA">
            <w:pPr>
              <w:tabs>
                <w:tab w:val="left" w:pos="720"/>
              </w:tabs>
              <w:ind w:firstLine="144"/>
              <w:rPr>
                <w:szCs w:val="24"/>
              </w:rPr>
            </w:pPr>
          </w:p>
          <w:p w:rsidR="00810ECA" w:rsidRPr="003E2A63" w:rsidRDefault="00810ECA" w:rsidP="00810ECA">
            <w:pPr>
              <w:tabs>
                <w:tab w:val="left" w:pos="720"/>
              </w:tabs>
              <w:ind w:firstLine="144"/>
              <w:rPr>
                <w:szCs w:val="24"/>
                <w:vertAlign w:val="superscript"/>
              </w:rPr>
            </w:pPr>
            <w:r w:rsidRPr="003E2A63">
              <w:rPr>
                <w:szCs w:val="24"/>
              </w:rPr>
              <w:t>Daughter</w:t>
            </w:r>
            <w:r w:rsidRPr="003E2A63">
              <w:rPr>
                <w:szCs w:val="24"/>
                <w:vertAlign w:val="superscript"/>
              </w:rPr>
              <w:t>1</w:t>
            </w:r>
          </w:p>
        </w:tc>
        <w:tc>
          <w:tcPr>
            <w:tcW w:w="3870" w:type="dxa"/>
            <w:tcBorders>
              <w:top w:val="single" w:sz="4" w:space="0" w:color="auto"/>
              <w:bottom w:val="single" w:sz="4" w:space="0" w:color="auto"/>
            </w:tcBorders>
          </w:tcPr>
          <w:p w:rsidR="00810ECA" w:rsidRPr="003E2A63" w:rsidRDefault="00810ECA" w:rsidP="00810ECA">
            <w:pPr>
              <w:tabs>
                <w:tab w:val="left" w:pos="720"/>
              </w:tabs>
              <w:rPr>
                <w:szCs w:val="24"/>
              </w:rPr>
            </w:pPr>
          </w:p>
        </w:tc>
      </w:tr>
      <w:tr w:rsidR="00810ECA" w:rsidRPr="003E2A63" w:rsidTr="0008621B">
        <w:tc>
          <w:tcPr>
            <w:tcW w:w="1728" w:type="dxa"/>
          </w:tcPr>
          <w:p w:rsidR="00810ECA" w:rsidRPr="003E2A63" w:rsidRDefault="00810ECA" w:rsidP="00810ECA">
            <w:pPr>
              <w:tabs>
                <w:tab w:val="left" w:pos="720"/>
              </w:tabs>
              <w:ind w:firstLine="144"/>
              <w:rPr>
                <w:szCs w:val="24"/>
              </w:rPr>
            </w:pPr>
          </w:p>
          <w:p w:rsidR="00810ECA" w:rsidRPr="003E2A63" w:rsidRDefault="00810ECA" w:rsidP="00810ECA">
            <w:pPr>
              <w:tabs>
                <w:tab w:val="left" w:pos="720"/>
              </w:tabs>
              <w:ind w:firstLine="144"/>
              <w:rPr>
                <w:szCs w:val="24"/>
                <w:vertAlign w:val="superscript"/>
              </w:rPr>
            </w:pPr>
            <w:r w:rsidRPr="003E2A63">
              <w:rPr>
                <w:szCs w:val="24"/>
              </w:rPr>
              <w:t>Daughter</w:t>
            </w:r>
            <w:r w:rsidRPr="003E2A63">
              <w:rPr>
                <w:szCs w:val="24"/>
                <w:vertAlign w:val="superscript"/>
              </w:rPr>
              <w:t>2</w:t>
            </w:r>
          </w:p>
        </w:tc>
        <w:tc>
          <w:tcPr>
            <w:tcW w:w="3870" w:type="dxa"/>
            <w:tcBorders>
              <w:top w:val="single" w:sz="4" w:space="0" w:color="auto"/>
            </w:tcBorders>
          </w:tcPr>
          <w:p w:rsidR="00810ECA" w:rsidRPr="003E2A63" w:rsidRDefault="00810ECA" w:rsidP="00810ECA">
            <w:pPr>
              <w:tabs>
                <w:tab w:val="left" w:pos="720"/>
              </w:tabs>
              <w:rPr>
                <w:szCs w:val="24"/>
              </w:rPr>
            </w:pPr>
          </w:p>
        </w:tc>
      </w:tr>
      <w:tr w:rsidR="00810ECA" w:rsidRPr="003E2A63" w:rsidTr="0008621B">
        <w:tc>
          <w:tcPr>
            <w:tcW w:w="1728" w:type="dxa"/>
          </w:tcPr>
          <w:p w:rsidR="00810ECA" w:rsidRPr="003E2A63" w:rsidRDefault="00810ECA" w:rsidP="00810ECA">
            <w:pPr>
              <w:tabs>
                <w:tab w:val="left" w:pos="720"/>
              </w:tabs>
              <w:ind w:firstLine="144"/>
              <w:rPr>
                <w:szCs w:val="24"/>
              </w:rPr>
            </w:pPr>
          </w:p>
          <w:p w:rsidR="00810ECA" w:rsidRPr="003E2A63" w:rsidRDefault="00810ECA" w:rsidP="00810ECA">
            <w:pPr>
              <w:tabs>
                <w:tab w:val="left" w:pos="720"/>
              </w:tabs>
              <w:ind w:firstLine="144"/>
              <w:rPr>
                <w:szCs w:val="24"/>
              </w:rPr>
            </w:pPr>
            <w:r w:rsidRPr="003E2A63">
              <w:rPr>
                <w:szCs w:val="24"/>
              </w:rPr>
              <w:t>Son</w:t>
            </w:r>
            <w:r w:rsidRPr="003E2A63">
              <w:rPr>
                <w:szCs w:val="24"/>
                <w:vertAlign w:val="superscript"/>
              </w:rPr>
              <w:t>1</w:t>
            </w:r>
            <w:r w:rsidRPr="003E2A63">
              <w:rPr>
                <w:szCs w:val="24"/>
              </w:rPr>
              <w:t xml:space="preserve"> </w:t>
            </w:r>
          </w:p>
        </w:tc>
        <w:tc>
          <w:tcPr>
            <w:tcW w:w="3870" w:type="dxa"/>
            <w:tcBorders>
              <w:bottom w:val="single" w:sz="4" w:space="0" w:color="auto"/>
            </w:tcBorders>
          </w:tcPr>
          <w:p w:rsidR="00810ECA" w:rsidRPr="003E2A63" w:rsidRDefault="00810ECA" w:rsidP="00810ECA">
            <w:pPr>
              <w:tabs>
                <w:tab w:val="left" w:pos="720"/>
              </w:tabs>
              <w:rPr>
                <w:szCs w:val="24"/>
              </w:rPr>
            </w:pPr>
          </w:p>
        </w:tc>
      </w:tr>
      <w:tr w:rsidR="00810ECA" w:rsidRPr="003E2A63">
        <w:tc>
          <w:tcPr>
            <w:tcW w:w="1728" w:type="dxa"/>
          </w:tcPr>
          <w:p w:rsidR="00810ECA" w:rsidRPr="003E2A63" w:rsidRDefault="00810ECA" w:rsidP="00810ECA">
            <w:pPr>
              <w:tabs>
                <w:tab w:val="left" w:pos="720"/>
              </w:tabs>
              <w:ind w:firstLine="144"/>
              <w:rPr>
                <w:szCs w:val="24"/>
              </w:rPr>
            </w:pPr>
          </w:p>
          <w:p w:rsidR="00810ECA" w:rsidRPr="003E2A63" w:rsidRDefault="00810ECA" w:rsidP="00810ECA">
            <w:pPr>
              <w:tabs>
                <w:tab w:val="left" w:pos="720"/>
              </w:tabs>
              <w:ind w:firstLine="144"/>
              <w:rPr>
                <w:szCs w:val="24"/>
                <w:vertAlign w:val="superscript"/>
              </w:rPr>
            </w:pPr>
            <w:r w:rsidRPr="003E2A63">
              <w:rPr>
                <w:szCs w:val="24"/>
              </w:rPr>
              <w:t>Son</w:t>
            </w:r>
            <w:r w:rsidRPr="003E2A63">
              <w:rPr>
                <w:szCs w:val="24"/>
                <w:vertAlign w:val="superscript"/>
              </w:rPr>
              <w:t>2</w:t>
            </w:r>
          </w:p>
        </w:tc>
        <w:tc>
          <w:tcPr>
            <w:tcW w:w="3870" w:type="dxa"/>
            <w:tcBorders>
              <w:top w:val="single" w:sz="4" w:space="0" w:color="auto"/>
              <w:bottom w:val="single" w:sz="4" w:space="0" w:color="auto"/>
            </w:tcBorders>
          </w:tcPr>
          <w:p w:rsidR="00810ECA" w:rsidRPr="003E2A63" w:rsidRDefault="00810ECA" w:rsidP="00810ECA">
            <w:pPr>
              <w:tabs>
                <w:tab w:val="left" w:pos="720"/>
              </w:tabs>
              <w:rPr>
                <w:szCs w:val="24"/>
              </w:rPr>
            </w:pPr>
          </w:p>
        </w:tc>
      </w:tr>
      <w:tr w:rsidR="00810ECA" w:rsidRPr="003E2A63">
        <w:tc>
          <w:tcPr>
            <w:tcW w:w="1728" w:type="dxa"/>
          </w:tcPr>
          <w:p w:rsidR="00810ECA" w:rsidRPr="003E2A63" w:rsidRDefault="00810ECA" w:rsidP="00810ECA">
            <w:pPr>
              <w:tabs>
                <w:tab w:val="left" w:pos="720"/>
              </w:tabs>
              <w:rPr>
                <w:szCs w:val="24"/>
              </w:rPr>
            </w:pPr>
          </w:p>
          <w:p w:rsidR="00810ECA" w:rsidRPr="003E2A63" w:rsidRDefault="00810ECA" w:rsidP="00810ECA">
            <w:pPr>
              <w:tabs>
                <w:tab w:val="left" w:pos="720"/>
              </w:tabs>
              <w:rPr>
                <w:szCs w:val="24"/>
              </w:rPr>
            </w:pPr>
            <w:r w:rsidRPr="003E2A63">
              <w:rPr>
                <w:szCs w:val="24"/>
              </w:rPr>
              <w:t>Mother</w:t>
            </w:r>
          </w:p>
        </w:tc>
        <w:tc>
          <w:tcPr>
            <w:tcW w:w="3870" w:type="dxa"/>
            <w:tcBorders>
              <w:top w:val="single" w:sz="4" w:space="0" w:color="auto"/>
              <w:bottom w:val="single" w:sz="4" w:space="0" w:color="auto"/>
            </w:tcBorders>
          </w:tcPr>
          <w:p w:rsidR="00810ECA" w:rsidRPr="003E2A63" w:rsidRDefault="00810ECA" w:rsidP="00810ECA">
            <w:pPr>
              <w:tabs>
                <w:tab w:val="left" w:pos="720"/>
              </w:tabs>
              <w:rPr>
                <w:szCs w:val="24"/>
              </w:rPr>
            </w:pPr>
          </w:p>
        </w:tc>
      </w:tr>
      <w:tr w:rsidR="00810ECA" w:rsidRPr="003E2A63">
        <w:tc>
          <w:tcPr>
            <w:tcW w:w="1728" w:type="dxa"/>
          </w:tcPr>
          <w:p w:rsidR="00810ECA" w:rsidRPr="003E2A63" w:rsidRDefault="00810ECA" w:rsidP="00810ECA">
            <w:pPr>
              <w:tabs>
                <w:tab w:val="left" w:pos="720"/>
              </w:tabs>
              <w:rPr>
                <w:szCs w:val="24"/>
              </w:rPr>
            </w:pPr>
          </w:p>
          <w:p w:rsidR="00810ECA" w:rsidRPr="003E2A63" w:rsidRDefault="00810ECA" w:rsidP="00810ECA">
            <w:pPr>
              <w:tabs>
                <w:tab w:val="left" w:pos="720"/>
              </w:tabs>
              <w:rPr>
                <w:szCs w:val="24"/>
              </w:rPr>
            </w:pPr>
            <w:r w:rsidRPr="003E2A63">
              <w:rPr>
                <w:szCs w:val="24"/>
              </w:rPr>
              <w:t>Father</w:t>
            </w:r>
          </w:p>
        </w:tc>
        <w:tc>
          <w:tcPr>
            <w:tcW w:w="3870" w:type="dxa"/>
            <w:tcBorders>
              <w:top w:val="single" w:sz="4" w:space="0" w:color="auto"/>
              <w:bottom w:val="single" w:sz="4" w:space="0" w:color="auto"/>
            </w:tcBorders>
          </w:tcPr>
          <w:p w:rsidR="00810ECA" w:rsidRPr="003E2A63" w:rsidRDefault="00810ECA" w:rsidP="00810ECA">
            <w:pPr>
              <w:tabs>
                <w:tab w:val="left" w:pos="720"/>
              </w:tabs>
              <w:rPr>
                <w:szCs w:val="24"/>
              </w:rPr>
            </w:pPr>
          </w:p>
        </w:tc>
      </w:tr>
      <w:tr w:rsidR="00810ECA" w:rsidRPr="003E2A63">
        <w:trPr>
          <w:trHeight w:val="135"/>
        </w:trPr>
        <w:tc>
          <w:tcPr>
            <w:tcW w:w="1728" w:type="dxa"/>
          </w:tcPr>
          <w:p w:rsidR="00810ECA" w:rsidRPr="003E2A63" w:rsidRDefault="00810ECA" w:rsidP="00810ECA">
            <w:pPr>
              <w:tabs>
                <w:tab w:val="left" w:pos="720"/>
              </w:tabs>
              <w:rPr>
                <w:szCs w:val="24"/>
              </w:rPr>
            </w:pPr>
          </w:p>
          <w:p w:rsidR="00810ECA" w:rsidRPr="003E2A63" w:rsidRDefault="00810ECA" w:rsidP="00810ECA">
            <w:pPr>
              <w:tabs>
                <w:tab w:val="left" w:pos="720"/>
              </w:tabs>
              <w:rPr>
                <w:szCs w:val="24"/>
              </w:rPr>
            </w:pPr>
            <w:r w:rsidRPr="003E2A63">
              <w:rPr>
                <w:szCs w:val="24"/>
              </w:rPr>
              <w:t>Maternal</w:t>
            </w:r>
          </w:p>
        </w:tc>
        <w:tc>
          <w:tcPr>
            <w:tcW w:w="3870" w:type="dxa"/>
            <w:tcBorders>
              <w:top w:val="single" w:sz="4" w:space="0" w:color="auto"/>
              <w:bottom w:val="single" w:sz="4" w:space="0" w:color="auto"/>
            </w:tcBorders>
            <w:shd w:val="clear" w:color="auto" w:fill="auto"/>
          </w:tcPr>
          <w:p w:rsidR="00810ECA" w:rsidRPr="003E2A63" w:rsidRDefault="00810ECA" w:rsidP="00810ECA">
            <w:pPr>
              <w:tabs>
                <w:tab w:val="left" w:pos="720"/>
              </w:tabs>
              <w:rPr>
                <w:szCs w:val="24"/>
              </w:rPr>
            </w:pPr>
          </w:p>
        </w:tc>
      </w:tr>
      <w:tr w:rsidR="00810ECA" w:rsidRPr="003E2A63">
        <w:trPr>
          <w:trHeight w:val="134"/>
        </w:trPr>
        <w:tc>
          <w:tcPr>
            <w:tcW w:w="1728" w:type="dxa"/>
          </w:tcPr>
          <w:p w:rsidR="00810ECA" w:rsidRPr="003E2A63" w:rsidRDefault="00810ECA" w:rsidP="00810ECA">
            <w:pPr>
              <w:tabs>
                <w:tab w:val="left" w:pos="720"/>
              </w:tabs>
              <w:ind w:firstLine="144"/>
              <w:rPr>
                <w:szCs w:val="24"/>
              </w:rPr>
            </w:pPr>
          </w:p>
          <w:p w:rsidR="00810ECA" w:rsidRPr="003E2A63" w:rsidRDefault="00810ECA" w:rsidP="00810ECA">
            <w:pPr>
              <w:tabs>
                <w:tab w:val="left" w:pos="720"/>
              </w:tabs>
              <w:ind w:firstLine="144"/>
              <w:rPr>
                <w:szCs w:val="24"/>
              </w:rPr>
            </w:pPr>
            <w:r w:rsidRPr="003E2A63">
              <w:rPr>
                <w:szCs w:val="24"/>
              </w:rPr>
              <w:t>Grandmother</w:t>
            </w:r>
          </w:p>
        </w:tc>
        <w:tc>
          <w:tcPr>
            <w:tcW w:w="3870" w:type="dxa"/>
            <w:tcBorders>
              <w:top w:val="single" w:sz="4" w:space="0" w:color="auto"/>
              <w:bottom w:val="single" w:sz="4" w:space="0" w:color="auto"/>
            </w:tcBorders>
            <w:shd w:val="clear" w:color="auto" w:fill="auto"/>
          </w:tcPr>
          <w:p w:rsidR="00810ECA" w:rsidRPr="003E2A63" w:rsidRDefault="00810ECA" w:rsidP="00810ECA">
            <w:pPr>
              <w:tabs>
                <w:tab w:val="left" w:pos="720"/>
              </w:tabs>
              <w:rPr>
                <w:szCs w:val="24"/>
              </w:rPr>
            </w:pPr>
          </w:p>
        </w:tc>
      </w:tr>
      <w:tr w:rsidR="00810ECA" w:rsidRPr="003E2A63">
        <w:tc>
          <w:tcPr>
            <w:tcW w:w="1728" w:type="dxa"/>
          </w:tcPr>
          <w:p w:rsidR="00810ECA" w:rsidRPr="003E2A63" w:rsidRDefault="00810ECA" w:rsidP="00810ECA">
            <w:pPr>
              <w:tabs>
                <w:tab w:val="left" w:pos="720"/>
              </w:tabs>
              <w:ind w:firstLine="144"/>
              <w:rPr>
                <w:szCs w:val="24"/>
              </w:rPr>
            </w:pPr>
          </w:p>
          <w:p w:rsidR="00810ECA" w:rsidRPr="003E2A63" w:rsidRDefault="00810ECA" w:rsidP="00810ECA">
            <w:pPr>
              <w:tabs>
                <w:tab w:val="left" w:pos="720"/>
              </w:tabs>
              <w:ind w:firstLine="144"/>
              <w:rPr>
                <w:szCs w:val="24"/>
              </w:rPr>
            </w:pPr>
            <w:r w:rsidRPr="003E2A63">
              <w:rPr>
                <w:szCs w:val="24"/>
              </w:rPr>
              <w:t>Grandfather</w:t>
            </w:r>
          </w:p>
        </w:tc>
        <w:tc>
          <w:tcPr>
            <w:tcW w:w="3870" w:type="dxa"/>
            <w:tcBorders>
              <w:top w:val="single" w:sz="4" w:space="0" w:color="auto"/>
              <w:bottom w:val="single" w:sz="4" w:space="0" w:color="auto"/>
            </w:tcBorders>
          </w:tcPr>
          <w:p w:rsidR="00810ECA" w:rsidRPr="003E2A63" w:rsidRDefault="00810ECA" w:rsidP="00810ECA">
            <w:pPr>
              <w:tabs>
                <w:tab w:val="left" w:pos="720"/>
              </w:tabs>
              <w:rPr>
                <w:szCs w:val="24"/>
              </w:rPr>
            </w:pPr>
          </w:p>
        </w:tc>
      </w:tr>
      <w:tr w:rsidR="00810ECA" w:rsidRPr="003E2A63">
        <w:tc>
          <w:tcPr>
            <w:tcW w:w="1728" w:type="dxa"/>
          </w:tcPr>
          <w:p w:rsidR="00810ECA" w:rsidRPr="003E2A63" w:rsidRDefault="00810ECA" w:rsidP="00810ECA">
            <w:pPr>
              <w:tabs>
                <w:tab w:val="left" w:pos="720"/>
              </w:tabs>
              <w:rPr>
                <w:szCs w:val="24"/>
              </w:rPr>
            </w:pPr>
          </w:p>
          <w:p w:rsidR="00810ECA" w:rsidRPr="003E2A63" w:rsidRDefault="00810ECA" w:rsidP="00810ECA">
            <w:pPr>
              <w:tabs>
                <w:tab w:val="left" w:pos="720"/>
              </w:tabs>
              <w:rPr>
                <w:szCs w:val="24"/>
              </w:rPr>
            </w:pPr>
            <w:r w:rsidRPr="003E2A63">
              <w:rPr>
                <w:szCs w:val="24"/>
              </w:rPr>
              <w:t>Paternal</w:t>
            </w:r>
          </w:p>
        </w:tc>
        <w:tc>
          <w:tcPr>
            <w:tcW w:w="3870" w:type="dxa"/>
            <w:tcBorders>
              <w:top w:val="single" w:sz="4" w:space="0" w:color="auto"/>
              <w:bottom w:val="single" w:sz="4" w:space="0" w:color="auto"/>
            </w:tcBorders>
          </w:tcPr>
          <w:p w:rsidR="00810ECA" w:rsidRPr="003E2A63" w:rsidRDefault="00810ECA" w:rsidP="00810ECA">
            <w:pPr>
              <w:tabs>
                <w:tab w:val="left" w:pos="720"/>
              </w:tabs>
              <w:rPr>
                <w:szCs w:val="24"/>
              </w:rPr>
            </w:pPr>
          </w:p>
        </w:tc>
      </w:tr>
      <w:tr w:rsidR="00810ECA" w:rsidRPr="003E2A63">
        <w:tc>
          <w:tcPr>
            <w:tcW w:w="1728" w:type="dxa"/>
          </w:tcPr>
          <w:p w:rsidR="00810ECA" w:rsidRPr="003E2A63" w:rsidRDefault="00810ECA" w:rsidP="00810ECA">
            <w:pPr>
              <w:tabs>
                <w:tab w:val="left" w:pos="720"/>
              </w:tabs>
              <w:ind w:firstLine="144"/>
              <w:rPr>
                <w:szCs w:val="24"/>
              </w:rPr>
            </w:pPr>
          </w:p>
          <w:p w:rsidR="00810ECA" w:rsidRPr="003E2A63" w:rsidRDefault="00810ECA" w:rsidP="00810ECA">
            <w:pPr>
              <w:tabs>
                <w:tab w:val="left" w:pos="720"/>
              </w:tabs>
              <w:ind w:firstLine="144"/>
              <w:rPr>
                <w:szCs w:val="24"/>
              </w:rPr>
            </w:pPr>
            <w:r w:rsidRPr="003E2A63">
              <w:rPr>
                <w:szCs w:val="24"/>
              </w:rPr>
              <w:t>Grandmother</w:t>
            </w:r>
          </w:p>
        </w:tc>
        <w:tc>
          <w:tcPr>
            <w:tcW w:w="3870" w:type="dxa"/>
            <w:tcBorders>
              <w:top w:val="single" w:sz="4" w:space="0" w:color="auto"/>
              <w:bottom w:val="single" w:sz="4" w:space="0" w:color="auto"/>
            </w:tcBorders>
          </w:tcPr>
          <w:p w:rsidR="00810ECA" w:rsidRPr="003E2A63" w:rsidRDefault="00810ECA" w:rsidP="00810ECA">
            <w:pPr>
              <w:tabs>
                <w:tab w:val="left" w:pos="720"/>
              </w:tabs>
              <w:rPr>
                <w:szCs w:val="24"/>
              </w:rPr>
            </w:pPr>
          </w:p>
        </w:tc>
      </w:tr>
      <w:tr w:rsidR="00810ECA" w:rsidRPr="003E2A63">
        <w:tc>
          <w:tcPr>
            <w:tcW w:w="1728" w:type="dxa"/>
          </w:tcPr>
          <w:p w:rsidR="00810ECA" w:rsidRPr="003E2A63" w:rsidRDefault="00810ECA" w:rsidP="00810ECA">
            <w:pPr>
              <w:tabs>
                <w:tab w:val="left" w:pos="720"/>
              </w:tabs>
              <w:ind w:firstLine="144"/>
              <w:rPr>
                <w:szCs w:val="24"/>
              </w:rPr>
            </w:pPr>
          </w:p>
          <w:p w:rsidR="00810ECA" w:rsidRPr="003E2A63" w:rsidRDefault="00810ECA" w:rsidP="00810ECA">
            <w:pPr>
              <w:tabs>
                <w:tab w:val="left" w:pos="720"/>
              </w:tabs>
              <w:ind w:firstLine="144"/>
              <w:rPr>
                <w:szCs w:val="24"/>
              </w:rPr>
            </w:pPr>
            <w:r w:rsidRPr="003E2A63">
              <w:rPr>
                <w:szCs w:val="24"/>
              </w:rPr>
              <w:t>Grandfather</w:t>
            </w:r>
          </w:p>
        </w:tc>
        <w:tc>
          <w:tcPr>
            <w:tcW w:w="3870" w:type="dxa"/>
            <w:tcBorders>
              <w:top w:val="single" w:sz="4" w:space="0" w:color="auto"/>
              <w:bottom w:val="single" w:sz="4" w:space="0" w:color="auto"/>
            </w:tcBorders>
          </w:tcPr>
          <w:p w:rsidR="00810ECA" w:rsidRPr="003E2A63" w:rsidRDefault="00810ECA" w:rsidP="00810ECA">
            <w:pPr>
              <w:tabs>
                <w:tab w:val="left" w:pos="720"/>
              </w:tabs>
              <w:rPr>
                <w:szCs w:val="24"/>
              </w:rPr>
            </w:pPr>
          </w:p>
        </w:tc>
      </w:tr>
    </w:tbl>
    <w:p w:rsidR="00810ECA" w:rsidRPr="003E2A63" w:rsidRDefault="00810ECA"/>
    <w:p w:rsidR="00810ECA" w:rsidRPr="003E2A63" w:rsidRDefault="00810ECA"/>
    <w:p w:rsidR="00810ECA" w:rsidRPr="003E2A63" w:rsidRDefault="00810ECA">
      <w:r w:rsidRPr="003E2A63">
        <w:t>The following questions can then be addressed for individual students’ data as well as for the data provided by the class as a whole. This also provides an opportunity to discuss simple statistical concepts, such as means and correlations. In particular, you can have a perfect correlation between generations, but still have a decline in mean age of puberty. This is an important concept that we return to many times in the class.</w:t>
      </w:r>
    </w:p>
    <w:p w:rsidR="00810ECA" w:rsidRPr="003E2A63" w:rsidRDefault="00810ECA"/>
    <w:p w:rsidR="00810ECA" w:rsidRPr="003E2A63" w:rsidRDefault="00810ECA">
      <w:pPr>
        <w:numPr>
          <w:ilvl w:val="0"/>
          <w:numId w:val="16"/>
        </w:numPr>
      </w:pPr>
      <w:r w:rsidRPr="003E2A63">
        <w:t>Does the age of onset differ as a function of generation? If so, how?</w:t>
      </w:r>
    </w:p>
    <w:p w:rsidR="00810ECA" w:rsidRPr="003E2A63" w:rsidRDefault="00810ECA">
      <w:pPr>
        <w:numPr>
          <w:ilvl w:val="0"/>
          <w:numId w:val="16"/>
        </w:numPr>
      </w:pPr>
      <w:r w:rsidRPr="003E2A63">
        <w:t>Does the age of onset differ as a function of gender? If so, how?</w:t>
      </w:r>
    </w:p>
    <w:p w:rsidR="00810ECA" w:rsidRPr="003E2A63" w:rsidRDefault="00810ECA" w:rsidP="0008621B">
      <w:pPr>
        <w:numPr>
          <w:ilvl w:val="0"/>
          <w:numId w:val="16"/>
        </w:numPr>
      </w:pPr>
      <w:r w:rsidRPr="003E2A63">
        <w:t>How do these findings on generational and gender differences relate to the trends described in the text? Why might they be similar or different from the findings described in the text?</w:t>
      </w:r>
    </w:p>
    <w:p w:rsidR="00810ECA" w:rsidRPr="003E2A63" w:rsidRDefault="00810ECA"/>
    <w:p w:rsidR="00810ECA" w:rsidRPr="003E2A63" w:rsidRDefault="00810ECA">
      <w:pPr>
        <w:pStyle w:val="7"/>
      </w:pPr>
      <w:r w:rsidRPr="003E2A63">
        <w:t>II.</w:t>
      </w:r>
      <w:r w:rsidRPr="003E2A63">
        <w:tab/>
        <w:t>A Visit to Middle School/Junior High</w:t>
      </w:r>
    </w:p>
    <w:p w:rsidR="00810ECA" w:rsidRPr="003E2A63" w:rsidRDefault="00810ECA"/>
    <w:p w:rsidR="00810ECA" w:rsidRPr="003E2A63" w:rsidRDefault="00810ECA">
      <w:r w:rsidRPr="003E2A63">
        <w:t xml:space="preserve">Have students visit a middle school or junior high school (after obtaining the school administration's permission, of course) and observe groups of young adolescents in order to assess variability in pubertal maturation. As an exercise designed to teach the concept of interrater reliability, students might work with partners and try to classify adolescents as </w:t>
      </w:r>
      <w:proofErr w:type="spellStart"/>
      <w:r w:rsidRPr="003E2A63">
        <w:t>prepubertal</w:t>
      </w:r>
      <w:proofErr w:type="spellEnd"/>
      <w:r w:rsidRPr="003E2A63">
        <w:t xml:space="preserve">, at the pubertal apex, or </w:t>
      </w:r>
      <w:proofErr w:type="spellStart"/>
      <w:r w:rsidRPr="003E2A63">
        <w:t>postpubertal</w:t>
      </w:r>
      <w:proofErr w:type="spellEnd"/>
      <w:r w:rsidRPr="003E2A63">
        <w:t>.</w:t>
      </w:r>
    </w:p>
    <w:p w:rsidR="00810ECA" w:rsidRPr="003E2A63" w:rsidRDefault="00810ECA"/>
    <w:p w:rsidR="00810ECA" w:rsidRPr="003E2A63" w:rsidRDefault="00810ECA">
      <w:pPr>
        <w:pStyle w:val="9"/>
      </w:pPr>
      <w:r w:rsidRPr="003E2A63">
        <w:t>Media Influences on Eating Disorders</w:t>
      </w:r>
    </w:p>
    <w:p w:rsidR="00810ECA" w:rsidRPr="003E2A63" w:rsidRDefault="00810ECA"/>
    <w:p w:rsidR="00810ECA" w:rsidRPr="003E2A63" w:rsidRDefault="00810ECA">
      <w:r w:rsidRPr="003E2A63">
        <w:t>To sensitize your students to the subtle and not-so-subtle ways in which the media contributes to the development of eating disorders, have your students engage in a survey of television and print media. Ask them to select a television program or magazine designed for a teen audience, then tally the number of underweight, average-weight, and overweight (in their opinion) women they see in the show (and the commercials aired during the show) or in the magazine. The students should convert their frequency data to percentages so that the various programs and magazines can be easily compared. Your students should report back to the class the percentages of women viewed who were underweight, average-weight, and overweight. Their data should confirm that the media reinforces an underweight “norm” for attractiveness. This exercise will prepare the students for a discussion of the media influence on the body ideals of adolescent females. Alternatively, soap operas or movies can be particularly useful for gathering information on how the media creates an association between weight and social class. Poorer or working</w:t>
      </w:r>
      <w:r w:rsidR="00995312">
        <w:t>-</w:t>
      </w:r>
      <w:r w:rsidRPr="003E2A63">
        <w:t xml:space="preserve">class individuals—especially middle-aged or above—are often portrayed as markedly heavier than doctors or lawyers. </w:t>
      </w:r>
    </w:p>
    <w:p w:rsidR="00810ECA" w:rsidRDefault="00810ECA"/>
    <w:p w:rsidR="00810ECA" w:rsidRDefault="00810ECA"/>
    <w:p w:rsidR="00810ECA" w:rsidRPr="003E2A63" w:rsidRDefault="00810ECA"/>
    <w:p w:rsidR="00810ECA" w:rsidRDefault="00810ECA" w:rsidP="0008621B"/>
    <w:sectPr w:rsidR="00810ECA" w:rsidSect="00810ECA">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1B6" w:rsidRDefault="00ED41B6">
      <w:r>
        <w:separator/>
      </w:r>
    </w:p>
  </w:endnote>
  <w:endnote w:type="continuationSeparator" w:id="0">
    <w:p w:rsidR="00ED41B6" w:rsidRDefault="00ED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TIX MathJax Main">
    <w:altName w:val="STIX MathJax Mai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ECA" w:rsidRDefault="00810EC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810ECA" w:rsidRDefault="00810ECA">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ECA" w:rsidRPr="000915A1" w:rsidRDefault="00810ECA" w:rsidP="00810ECA">
    <w:pPr>
      <w:rPr>
        <w:rFonts w:eastAsia="MS Mincho"/>
        <w:b/>
        <w:bCs/>
        <w:sz w:val="20"/>
        <w:lang w:eastAsia="ja-JP"/>
      </w:rPr>
    </w:pPr>
    <w:r w:rsidRPr="000915A1">
      <w:rPr>
        <w:bCs/>
        <w:sz w:val="20"/>
      </w:rPr>
      <w:t>Steinberg</w:t>
    </w:r>
    <w:r w:rsidRPr="000915A1">
      <w:rPr>
        <w:sz w:val="20"/>
      </w:rPr>
      <w:t xml:space="preserve">, </w:t>
    </w:r>
    <w:r w:rsidRPr="000915A1">
      <w:rPr>
        <w:noProof/>
        <w:sz w:val="20"/>
      </w:rPr>
      <w:t>Adolescence</w:t>
    </w:r>
    <w:r w:rsidR="002254CB">
      <w:rPr>
        <w:sz w:val="20"/>
      </w:rPr>
      <w:t>, 11</w:t>
    </w:r>
    <w:r w:rsidRPr="000915A1">
      <w:rPr>
        <w:sz w:val="20"/>
      </w:rPr>
      <w:t xml:space="preserve">e </w:t>
    </w:r>
    <w:r w:rsidRPr="000915A1">
      <w:rPr>
        <w:sz w:val="20"/>
      </w:rPr>
      <w:tab/>
      <w:t xml:space="preserve">                                                    </w:t>
    </w:r>
    <w:r w:rsidRPr="000915A1">
      <w:rPr>
        <w:sz w:val="20"/>
      </w:rPr>
      <w:tab/>
    </w:r>
    <w:r w:rsidRPr="000915A1">
      <w:rPr>
        <w:sz w:val="20"/>
      </w:rPr>
      <w:tab/>
      <w:t xml:space="preserve">               </w:t>
    </w:r>
    <w:r w:rsidRPr="000915A1">
      <w:rPr>
        <w:sz w:val="20"/>
      </w:rPr>
      <w:tab/>
      <w:t xml:space="preserve">           </w:t>
    </w:r>
    <w:r>
      <w:rPr>
        <w:sz w:val="20"/>
      </w:rPr>
      <w:t xml:space="preserve"> </w:t>
    </w:r>
    <w:r w:rsidRPr="000915A1">
      <w:rPr>
        <w:sz w:val="20"/>
      </w:rPr>
      <w:t xml:space="preserve"> IM-1 | </w:t>
    </w:r>
    <w:r w:rsidRPr="000915A1">
      <w:rPr>
        <w:sz w:val="20"/>
      </w:rPr>
      <w:fldChar w:fldCharType="begin"/>
    </w:r>
    <w:r w:rsidRPr="000915A1">
      <w:rPr>
        <w:sz w:val="20"/>
      </w:rPr>
      <w:instrText xml:space="preserve"> PAGE  \* MERGEFORMAT </w:instrText>
    </w:r>
    <w:r w:rsidRPr="000915A1">
      <w:rPr>
        <w:sz w:val="20"/>
      </w:rPr>
      <w:fldChar w:fldCharType="separate"/>
    </w:r>
    <w:r w:rsidR="0033448F">
      <w:rPr>
        <w:noProof/>
        <w:sz w:val="20"/>
      </w:rPr>
      <w:t>2</w:t>
    </w:r>
    <w:r w:rsidRPr="000915A1">
      <w:rPr>
        <w:sz w:val="20"/>
      </w:rPr>
      <w:fldChar w:fldCharType="end"/>
    </w:r>
  </w:p>
  <w:p w:rsidR="00810ECA" w:rsidRPr="000915A1" w:rsidRDefault="00810ECA" w:rsidP="00810ECA">
    <w:pPr>
      <w:pStyle w:val="a4"/>
    </w:pPr>
  </w:p>
  <w:p w:rsidR="00810ECA" w:rsidRDefault="002254CB" w:rsidP="00810ECA">
    <w:pPr>
      <w:pStyle w:val="a4"/>
      <w:rPr>
        <w:sz w:val="16"/>
      </w:rPr>
    </w:pPr>
    <w:r>
      <w:rPr>
        <w:sz w:val="16"/>
      </w:rPr>
      <w:t>© 2017</w:t>
    </w:r>
    <w:r w:rsidR="00810ECA">
      <w:rPr>
        <w:sz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p w:rsidR="00810ECA" w:rsidRPr="000915A1" w:rsidRDefault="00810ECA" w:rsidP="00810E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ECA" w:rsidRPr="000915A1" w:rsidRDefault="00810ECA" w:rsidP="00810ECA">
    <w:pPr>
      <w:rPr>
        <w:rFonts w:eastAsia="MS Mincho"/>
        <w:b/>
        <w:bCs/>
        <w:sz w:val="20"/>
        <w:lang w:eastAsia="ja-JP"/>
      </w:rPr>
    </w:pPr>
    <w:r w:rsidRPr="000915A1">
      <w:rPr>
        <w:bCs/>
        <w:sz w:val="20"/>
      </w:rPr>
      <w:t>Steinberg</w:t>
    </w:r>
    <w:r w:rsidRPr="000915A1">
      <w:rPr>
        <w:sz w:val="20"/>
      </w:rPr>
      <w:t xml:space="preserve">, </w:t>
    </w:r>
    <w:r w:rsidRPr="000915A1">
      <w:rPr>
        <w:noProof/>
        <w:sz w:val="20"/>
      </w:rPr>
      <w:t>Adolescence</w:t>
    </w:r>
    <w:r w:rsidR="0008621B">
      <w:rPr>
        <w:sz w:val="20"/>
      </w:rPr>
      <w:t>, 11</w:t>
    </w:r>
    <w:r w:rsidRPr="000915A1">
      <w:rPr>
        <w:sz w:val="20"/>
      </w:rPr>
      <w:t xml:space="preserve">e </w:t>
    </w:r>
    <w:r w:rsidRPr="000915A1">
      <w:rPr>
        <w:sz w:val="20"/>
      </w:rPr>
      <w:tab/>
      <w:t xml:space="preserve">                                                    </w:t>
    </w:r>
    <w:r w:rsidRPr="000915A1">
      <w:rPr>
        <w:sz w:val="20"/>
      </w:rPr>
      <w:tab/>
    </w:r>
    <w:r w:rsidRPr="000915A1">
      <w:rPr>
        <w:sz w:val="20"/>
      </w:rPr>
      <w:tab/>
      <w:t xml:space="preserve">               </w:t>
    </w:r>
    <w:r w:rsidRPr="000915A1">
      <w:rPr>
        <w:sz w:val="20"/>
      </w:rPr>
      <w:tab/>
      <w:t xml:space="preserve">           </w:t>
    </w:r>
    <w:r>
      <w:rPr>
        <w:sz w:val="20"/>
      </w:rPr>
      <w:t xml:space="preserve">   </w:t>
    </w:r>
    <w:r w:rsidRPr="000915A1">
      <w:rPr>
        <w:sz w:val="20"/>
      </w:rPr>
      <w:t xml:space="preserve"> IM-1 | </w:t>
    </w:r>
    <w:r w:rsidRPr="000915A1">
      <w:rPr>
        <w:sz w:val="20"/>
      </w:rPr>
      <w:fldChar w:fldCharType="begin"/>
    </w:r>
    <w:r w:rsidRPr="000915A1">
      <w:rPr>
        <w:sz w:val="20"/>
      </w:rPr>
      <w:instrText xml:space="preserve"> PAGE  \* MERGEFORMAT </w:instrText>
    </w:r>
    <w:r w:rsidRPr="000915A1">
      <w:rPr>
        <w:sz w:val="20"/>
      </w:rPr>
      <w:fldChar w:fldCharType="separate"/>
    </w:r>
    <w:r w:rsidR="0033448F">
      <w:rPr>
        <w:noProof/>
        <w:sz w:val="20"/>
      </w:rPr>
      <w:t>1</w:t>
    </w:r>
    <w:r w:rsidRPr="000915A1">
      <w:rPr>
        <w:sz w:val="20"/>
      </w:rPr>
      <w:fldChar w:fldCharType="end"/>
    </w:r>
  </w:p>
  <w:p w:rsidR="00810ECA" w:rsidRPr="000915A1" w:rsidRDefault="00810ECA" w:rsidP="00810ECA">
    <w:pPr>
      <w:pStyle w:val="a4"/>
    </w:pPr>
  </w:p>
  <w:p w:rsidR="00810ECA" w:rsidRDefault="0008621B" w:rsidP="00810ECA">
    <w:pPr>
      <w:pStyle w:val="a4"/>
      <w:rPr>
        <w:sz w:val="16"/>
      </w:rPr>
    </w:pPr>
    <w:r>
      <w:rPr>
        <w:sz w:val="16"/>
      </w:rPr>
      <w:t>© 2017</w:t>
    </w:r>
    <w:r w:rsidR="00810ECA">
      <w:rPr>
        <w:sz w:val="16"/>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p w:rsidR="00810ECA" w:rsidRDefault="00810ECA" w:rsidP="00810ECA">
    <w:pPr>
      <w:pStyle w:val="a4"/>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1B6" w:rsidRDefault="00ED41B6">
      <w:r>
        <w:separator/>
      </w:r>
    </w:p>
  </w:footnote>
  <w:footnote w:type="continuationSeparator" w:id="0">
    <w:p w:rsidR="00ED41B6" w:rsidRDefault="00ED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ECA" w:rsidRDefault="00810ECA">
    <w:pPr>
      <w:pStyle w:val="a6"/>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ECA" w:rsidRPr="000915A1" w:rsidRDefault="00810ECA" w:rsidP="00810ECA">
    <w:pPr>
      <w:pStyle w:val="a6"/>
      <w:widowControl w:val="0"/>
      <w:jc w:val="right"/>
    </w:pPr>
    <w:r w:rsidRPr="000915A1">
      <w:rPr>
        <w:rFonts w:eastAsia="MS Mincho"/>
        <w:lang w:eastAsia="ja-JP"/>
      </w:rPr>
      <w:t>Chapter 1 Biological Transitions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ECA" w:rsidRPr="000915A1" w:rsidRDefault="00810ECA" w:rsidP="00810ECA">
    <w:pPr>
      <w:pStyle w:val="a6"/>
      <w:widowControl w:val="0"/>
      <w:jc w:val="right"/>
    </w:pPr>
    <w:r w:rsidRPr="000915A1">
      <w:rPr>
        <w:rFonts w:eastAsia="MS Mincho"/>
        <w:lang w:eastAsia="ja-JP"/>
      </w:rPr>
      <w:t>Chapter 1 Biological Transitions</w:t>
    </w:r>
  </w:p>
  <w:p w:rsidR="00810ECA" w:rsidRDefault="00810EC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AD9E117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3A86AD06"/>
    <w:lvl w:ilvl="0">
      <w:start w:val="1"/>
      <w:numFmt w:val="decimal"/>
      <w:lvlText w:val="%1."/>
      <w:lvlJc w:val="left"/>
      <w:pPr>
        <w:tabs>
          <w:tab w:val="num" w:pos="720"/>
        </w:tabs>
        <w:ind w:left="720" w:hanging="360"/>
      </w:pPr>
    </w:lvl>
  </w:abstractNum>
  <w:abstractNum w:abstractNumId="2" w15:restartNumberingAfterBreak="0">
    <w:nsid w:val="FFFFFF83"/>
    <w:multiLevelType w:val="singleLevel"/>
    <w:tmpl w:val="696A6ECC"/>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1BA1F5C"/>
    <w:lvl w:ilvl="0">
      <w:start w:val="1"/>
      <w:numFmt w:val="decimal"/>
      <w:lvlText w:val="%1."/>
      <w:lvlJc w:val="left"/>
      <w:pPr>
        <w:tabs>
          <w:tab w:val="num" w:pos="360"/>
        </w:tabs>
        <w:ind w:left="360" w:hanging="360"/>
      </w:pPr>
    </w:lvl>
  </w:abstractNum>
  <w:abstractNum w:abstractNumId="4" w15:restartNumberingAfterBreak="0">
    <w:nsid w:val="05912B9F"/>
    <w:multiLevelType w:val="hybridMultilevel"/>
    <w:tmpl w:val="9F643F5A"/>
    <w:lvl w:ilvl="0" w:tplc="FFFFFFFF">
      <w:start w:val="1"/>
      <w:numFmt w:val="decimal"/>
      <w:lvlText w:val="%1."/>
      <w:lvlJc w:val="left"/>
      <w:pPr>
        <w:tabs>
          <w:tab w:val="num" w:pos="720"/>
        </w:tabs>
        <w:ind w:left="720" w:hanging="360"/>
      </w:pPr>
      <w:rPr>
        <w:rFonts w:hint="default"/>
      </w:rPr>
    </w:lvl>
    <w:lvl w:ilvl="1" w:tplc="FFFFFFFF">
      <w:start w:val="1"/>
      <w:numFmt w:val="upperRoman"/>
      <w:pStyle w:val="6"/>
      <w:lvlText w:val="%2."/>
      <w:lvlJc w:val="left"/>
      <w:pPr>
        <w:tabs>
          <w:tab w:val="num" w:pos="1800"/>
        </w:tabs>
        <w:ind w:left="1800" w:hanging="720"/>
      </w:pPr>
      <w:rPr>
        <w:rFonts w:hint="default"/>
      </w:rPr>
    </w:lvl>
    <w:lvl w:ilvl="2" w:tplc="FFFFFFFF">
      <w:start w:val="1"/>
      <w:numFmt w:val="upperLetter"/>
      <w:lvlText w:val="%3."/>
      <w:lvlJc w:val="left"/>
      <w:pPr>
        <w:tabs>
          <w:tab w:val="num" w:pos="1350"/>
        </w:tabs>
        <w:ind w:left="1350" w:hanging="360"/>
      </w:pPr>
      <w:rPr>
        <w:rFonts w:hint="default"/>
      </w:rPr>
    </w:lvl>
    <w:lvl w:ilvl="3" w:tplc="FFFFFFFF">
      <w:start w:val="1"/>
      <w:numFmt w:val="decimal"/>
      <w:lvlText w:val="%4."/>
      <w:lvlJc w:val="left"/>
      <w:pPr>
        <w:tabs>
          <w:tab w:val="num" w:pos="2880"/>
        </w:tabs>
        <w:ind w:left="2880" w:hanging="360"/>
      </w:pPr>
    </w:lvl>
    <w:lvl w:ilvl="4" w:tplc="C7AA80FA">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A95D72"/>
    <w:multiLevelType w:val="hybridMultilevel"/>
    <w:tmpl w:val="3C6C69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232E1"/>
    <w:multiLevelType w:val="hybridMultilevel"/>
    <w:tmpl w:val="182A6732"/>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96A56F9"/>
    <w:multiLevelType w:val="hybridMultilevel"/>
    <w:tmpl w:val="8AD8EA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02BBE"/>
    <w:multiLevelType w:val="hybridMultilevel"/>
    <w:tmpl w:val="A680FB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40ABF"/>
    <w:multiLevelType w:val="hybridMultilevel"/>
    <w:tmpl w:val="CCC070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A6467"/>
    <w:multiLevelType w:val="hybridMultilevel"/>
    <w:tmpl w:val="788866DA"/>
    <w:lvl w:ilvl="0">
      <w:start w:val="3"/>
      <w:numFmt w:val="upperRoman"/>
      <w:pStyle w:val="9"/>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29E97E7D"/>
    <w:multiLevelType w:val="hybridMultilevel"/>
    <w:tmpl w:val="D1BC8EBA"/>
    <w:lvl w:ilvl="0" w:tplc="04090013">
      <w:start w:val="1"/>
      <w:numFmt w:val="upperRoman"/>
      <w:lvlText w:val="%1."/>
      <w:lvlJc w:val="righ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38A0431"/>
    <w:multiLevelType w:val="hybridMultilevel"/>
    <w:tmpl w:val="41388314"/>
    <w:lvl w:ilvl="0">
      <w:start w:val="1"/>
      <w:numFmt w:val="decimal"/>
      <w:lvlText w:val="%1."/>
      <w:lvlJc w:val="left"/>
      <w:pPr>
        <w:tabs>
          <w:tab w:val="num" w:pos="720"/>
        </w:tabs>
        <w:ind w:left="720" w:hanging="360"/>
      </w:pPr>
      <w:rPr>
        <w:rFonts w:hint="default"/>
      </w:rPr>
    </w:lvl>
    <w:lvl w:ilvl="1">
      <w:start w:val="1"/>
      <w:numFmt w:val="upperRoman"/>
      <w:lvlText w:val="%2."/>
      <w:lvlJc w:val="left"/>
      <w:pPr>
        <w:tabs>
          <w:tab w:val="num" w:pos="1800"/>
        </w:tabs>
        <w:ind w:left="1800" w:hanging="720"/>
      </w:pPr>
      <w:rPr>
        <w:rFonts w:hint="default"/>
      </w:rPr>
    </w:lvl>
    <w:lvl w:ilvl="2">
      <w:start w:val="1"/>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2652D52"/>
    <w:multiLevelType w:val="hybridMultilevel"/>
    <w:tmpl w:val="CBD405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F065B"/>
    <w:multiLevelType w:val="hybridMultilevel"/>
    <w:tmpl w:val="1FC066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A330CE2"/>
    <w:multiLevelType w:val="hybridMultilevel"/>
    <w:tmpl w:val="6EEA6A86"/>
    <w:lvl w:ilvl="0">
      <w:start w:val="1"/>
      <w:numFmt w:val="upperRoman"/>
      <w:lvlText w:val="%1."/>
      <w:lvlJc w:val="left"/>
      <w:pPr>
        <w:tabs>
          <w:tab w:val="num" w:pos="720"/>
        </w:tabs>
        <w:ind w:left="720" w:hanging="7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5C4A58AB"/>
    <w:multiLevelType w:val="hybridMultilevel"/>
    <w:tmpl w:val="B784B9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151BD"/>
    <w:multiLevelType w:val="hybridMultilevel"/>
    <w:tmpl w:val="2190F1E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2BA44D2"/>
    <w:multiLevelType w:val="hybridMultilevel"/>
    <w:tmpl w:val="1F18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031A4F"/>
    <w:multiLevelType w:val="hybridMultilevel"/>
    <w:tmpl w:val="3AFC37C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C3D219F"/>
    <w:multiLevelType w:val="hybridMultilevel"/>
    <w:tmpl w:val="ED7A066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6E4052CC"/>
    <w:multiLevelType w:val="hybridMultilevel"/>
    <w:tmpl w:val="5492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0627C"/>
    <w:multiLevelType w:val="hybridMultilevel"/>
    <w:tmpl w:val="D3A4B2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9A52AE"/>
    <w:multiLevelType w:val="hybridMultilevel"/>
    <w:tmpl w:val="394699BC"/>
    <w:lvl w:ilvl="0">
      <w:start w:val="4"/>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CE3758C"/>
    <w:multiLevelType w:val="hybridMultilevel"/>
    <w:tmpl w:val="B950B7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946801"/>
    <w:multiLevelType w:val="hybridMultilevel"/>
    <w:tmpl w:val="9D64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F3573D"/>
    <w:multiLevelType w:val="singleLevel"/>
    <w:tmpl w:val="0BDEA366"/>
    <w:lvl w:ilvl="0">
      <w:start w:val="1"/>
      <w:numFmt w:val="decimal"/>
      <w:lvlText w:val="%1.    "/>
      <w:legacy w:legacy="1" w:legacySpace="0" w:legacyIndent="576"/>
      <w:lvlJc w:val="right"/>
      <w:pPr>
        <w:ind w:left="576" w:hanging="576"/>
      </w:pPr>
    </w:lvl>
  </w:abstractNum>
  <w:num w:numId="1">
    <w:abstractNumId w:val="3"/>
  </w:num>
  <w:num w:numId="2">
    <w:abstractNumId w:val="2"/>
  </w:num>
  <w:num w:numId="3">
    <w:abstractNumId w:val="1"/>
  </w:num>
  <w:num w:numId="4">
    <w:abstractNumId w:val="0"/>
  </w:num>
  <w:num w:numId="5">
    <w:abstractNumId w:val="26"/>
  </w:num>
  <w:num w:numId="6">
    <w:abstractNumId w:val="8"/>
  </w:num>
  <w:num w:numId="7">
    <w:abstractNumId w:val="9"/>
  </w:num>
  <w:num w:numId="8">
    <w:abstractNumId w:val="22"/>
  </w:num>
  <w:num w:numId="9">
    <w:abstractNumId w:val="7"/>
  </w:num>
  <w:num w:numId="10">
    <w:abstractNumId w:val="12"/>
  </w:num>
  <w:num w:numId="11">
    <w:abstractNumId w:val="16"/>
  </w:num>
  <w:num w:numId="12">
    <w:abstractNumId w:val="24"/>
  </w:num>
  <w:num w:numId="13">
    <w:abstractNumId w:val="5"/>
  </w:num>
  <w:num w:numId="14">
    <w:abstractNumId w:val="13"/>
  </w:num>
  <w:num w:numId="15">
    <w:abstractNumId w:val="4"/>
  </w:num>
  <w:num w:numId="16">
    <w:abstractNumId w:val="19"/>
  </w:num>
  <w:num w:numId="17">
    <w:abstractNumId w:val="23"/>
  </w:num>
  <w:num w:numId="18">
    <w:abstractNumId w:val="15"/>
  </w:num>
  <w:num w:numId="19">
    <w:abstractNumId w:val="6"/>
  </w:num>
  <w:num w:numId="20">
    <w:abstractNumId w:val="11"/>
  </w:num>
  <w:num w:numId="21">
    <w:abstractNumId w:val="14"/>
  </w:num>
  <w:num w:numId="22">
    <w:abstractNumId w:val="10"/>
  </w:num>
  <w:num w:numId="23">
    <w:abstractNumId w:val="17"/>
  </w:num>
  <w:num w:numId="24">
    <w:abstractNumId w:val="18"/>
  </w:num>
  <w:num w:numId="25">
    <w:abstractNumId w:val="25"/>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F3"/>
    <w:rsid w:val="0008621B"/>
    <w:rsid w:val="000D64A4"/>
    <w:rsid w:val="000F28B2"/>
    <w:rsid w:val="00103F2E"/>
    <w:rsid w:val="001A2D5A"/>
    <w:rsid w:val="001F264C"/>
    <w:rsid w:val="00221D3D"/>
    <w:rsid w:val="002254CB"/>
    <w:rsid w:val="002603A1"/>
    <w:rsid w:val="0033448F"/>
    <w:rsid w:val="00353963"/>
    <w:rsid w:val="00356B23"/>
    <w:rsid w:val="003812A7"/>
    <w:rsid w:val="00387A51"/>
    <w:rsid w:val="003A1577"/>
    <w:rsid w:val="00411A79"/>
    <w:rsid w:val="004339C0"/>
    <w:rsid w:val="004373FD"/>
    <w:rsid w:val="00455724"/>
    <w:rsid w:val="004602EA"/>
    <w:rsid w:val="004B1943"/>
    <w:rsid w:val="006012CF"/>
    <w:rsid w:val="00716BA1"/>
    <w:rsid w:val="00720CC0"/>
    <w:rsid w:val="007A2AC0"/>
    <w:rsid w:val="007C799E"/>
    <w:rsid w:val="00810ECA"/>
    <w:rsid w:val="008D4694"/>
    <w:rsid w:val="00995312"/>
    <w:rsid w:val="00AA6ED6"/>
    <w:rsid w:val="00B65233"/>
    <w:rsid w:val="00B80CEC"/>
    <w:rsid w:val="00DA45CE"/>
    <w:rsid w:val="00DC1E03"/>
    <w:rsid w:val="00E238CB"/>
    <w:rsid w:val="00E34DEA"/>
    <w:rsid w:val="00E61AB9"/>
    <w:rsid w:val="00E8456B"/>
    <w:rsid w:val="00ED41B6"/>
    <w:rsid w:val="00F00EF0"/>
    <w:rsid w:val="00F2289B"/>
    <w:rsid w:val="00F774D0"/>
    <w:rsid w:val="00F90E54"/>
    <w:rsid w:val="00FF50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F2C30B3-E619-4266-8EB7-570A5B2F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heme="minorEastAsia" w:hAnsi="New York"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2"/>
      <w:lang w:eastAsia="en-US"/>
    </w:rPr>
  </w:style>
  <w:style w:type="paragraph" w:styleId="1">
    <w:name w:val="heading 1"/>
    <w:next w:val="a0"/>
    <w:qFormat/>
    <w:pPr>
      <w:keepNext/>
      <w:spacing w:before="120" w:after="120"/>
      <w:outlineLvl w:val="0"/>
    </w:pPr>
    <w:rPr>
      <w:rFonts w:ascii="Arial" w:hAnsi="Arial"/>
      <w:b/>
      <w:kern w:val="28"/>
      <w:sz w:val="24"/>
      <w:u w:val="single"/>
      <w:lang w:eastAsia="en-US"/>
    </w:rPr>
  </w:style>
  <w:style w:type="paragraph" w:styleId="2">
    <w:name w:val="heading 2"/>
    <w:next w:val="a0"/>
    <w:qFormat/>
    <w:pPr>
      <w:keepNext/>
      <w:tabs>
        <w:tab w:val="left" w:pos="360"/>
      </w:tabs>
      <w:spacing w:before="60" w:after="120"/>
      <w:outlineLvl w:val="1"/>
    </w:pPr>
    <w:rPr>
      <w:rFonts w:ascii="Times New Roman" w:hAnsi="Times New Roman"/>
      <w:b/>
      <w:sz w:val="22"/>
      <w:lang w:eastAsia="en-US"/>
    </w:rPr>
  </w:style>
  <w:style w:type="paragraph" w:styleId="3">
    <w:name w:val="heading 3"/>
    <w:basedOn w:val="a"/>
    <w:next w:val="a"/>
    <w:qFormat/>
    <w:pPr>
      <w:keepNext/>
      <w:spacing w:before="60" w:after="120"/>
      <w:outlineLvl w:val="2"/>
    </w:pPr>
    <w:rPr>
      <w:rFonts w:ascii="Arial" w:hAnsi="Arial"/>
    </w:rPr>
  </w:style>
  <w:style w:type="paragraph" w:styleId="4">
    <w:name w:val="heading 4"/>
    <w:basedOn w:val="a"/>
    <w:next w:val="a"/>
    <w:qFormat/>
    <w:pPr>
      <w:keepNext/>
      <w:outlineLvl w:val="3"/>
    </w:pPr>
    <w:rPr>
      <w:rFonts w:ascii="Arial" w:hAnsi="Arial" w:cs="Arial"/>
      <w:b/>
      <w:bCs/>
      <w:sz w:val="28"/>
      <w:u w:val="single"/>
    </w:rPr>
  </w:style>
  <w:style w:type="paragraph" w:styleId="5">
    <w:name w:val="heading 5"/>
    <w:basedOn w:val="a"/>
    <w:next w:val="a"/>
    <w:qFormat/>
    <w:pPr>
      <w:keepNext/>
      <w:jc w:val="center"/>
      <w:outlineLvl w:val="4"/>
    </w:pPr>
    <w:rPr>
      <w:rFonts w:ascii="Arial" w:hAnsi="Arial" w:cs="Arial"/>
      <w:b/>
      <w:bCs/>
      <w:sz w:val="32"/>
    </w:rPr>
  </w:style>
  <w:style w:type="paragraph" w:styleId="6">
    <w:name w:val="heading 6"/>
    <w:basedOn w:val="a"/>
    <w:next w:val="a"/>
    <w:qFormat/>
    <w:pPr>
      <w:keepNext/>
      <w:numPr>
        <w:ilvl w:val="1"/>
        <w:numId w:val="15"/>
      </w:numPr>
      <w:tabs>
        <w:tab w:val="clear" w:pos="1800"/>
        <w:tab w:val="num" w:pos="720"/>
      </w:tabs>
      <w:ind w:left="720" w:hanging="360"/>
      <w:outlineLvl w:val="5"/>
    </w:pPr>
    <w:rPr>
      <w:b/>
      <w:bCs/>
    </w:rPr>
  </w:style>
  <w:style w:type="paragraph" w:styleId="7">
    <w:name w:val="heading 7"/>
    <w:basedOn w:val="a"/>
    <w:next w:val="a"/>
    <w:qFormat/>
    <w:pPr>
      <w:keepNext/>
      <w:outlineLvl w:val="6"/>
    </w:pPr>
    <w:rPr>
      <w:rFonts w:ascii="Arial" w:hAnsi="Arial" w:cs="Arial"/>
      <w:b/>
      <w:bCs/>
      <w:sz w:val="24"/>
    </w:rPr>
  </w:style>
  <w:style w:type="paragraph" w:styleId="8">
    <w:name w:val="heading 8"/>
    <w:basedOn w:val="a"/>
    <w:next w:val="a"/>
    <w:qFormat/>
    <w:pPr>
      <w:keepNext/>
      <w:jc w:val="center"/>
      <w:outlineLvl w:val="7"/>
    </w:pPr>
    <w:rPr>
      <w:b/>
      <w:bCs/>
      <w:sz w:val="28"/>
      <w:u w:val="single"/>
    </w:rPr>
  </w:style>
  <w:style w:type="paragraph" w:styleId="9">
    <w:name w:val="heading 9"/>
    <w:basedOn w:val="a"/>
    <w:next w:val="a"/>
    <w:qFormat/>
    <w:pPr>
      <w:keepNext/>
      <w:numPr>
        <w:numId w:val="22"/>
      </w:numPr>
      <w:outlineLvl w:val="8"/>
    </w:pPr>
    <w:rPr>
      <w:rFonts w:ascii="Arial" w:hAnsi="Arial" w:cs="Arial"/>
      <w:b/>
      <w:bCs/>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link w:val="a5"/>
    <w:uiPriority w:val="99"/>
    <w:pPr>
      <w:tabs>
        <w:tab w:val="center" w:pos="4320"/>
        <w:tab w:val="right" w:pos="8640"/>
      </w:tabs>
      <w:jc w:val="center"/>
    </w:pPr>
    <w:rPr>
      <w:rFonts w:ascii="Times New Roman" w:hAnsi="Times New Roman"/>
      <w:lang w:eastAsia="en-US"/>
    </w:rPr>
  </w:style>
  <w:style w:type="paragraph" w:styleId="a6">
    <w:name w:val="header"/>
    <w:link w:val="a7"/>
    <w:uiPriority w:val="99"/>
    <w:pPr>
      <w:tabs>
        <w:tab w:val="center" w:pos="4320"/>
        <w:tab w:val="right" w:pos="8640"/>
      </w:tabs>
    </w:pPr>
    <w:rPr>
      <w:rFonts w:ascii="Times New Roman" w:hAnsi="Times New Roman"/>
      <w:lang w:eastAsia="en-US"/>
    </w:rPr>
  </w:style>
  <w:style w:type="character" w:styleId="a8">
    <w:name w:val="page number"/>
    <w:basedOn w:val="a1"/>
  </w:style>
  <w:style w:type="paragraph" w:styleId="a0">
    <w:name w:val="Body Text"/>
    <w:pPr>
      <w:spacing w:after="240"/>
      <w:jc w:val="both"/>
    </w:pPr>
    <w:rPr>
      <w:rFonts w:ascii="Times New Roman" w:hAnsi="Times New Roman"/>
      <w:sz w:val="22"/>
      <w:lang w:eastAsia="en-US"/>
    </w:rPr>
  </w:style>
  <w:style w:type="paragraph" w:customStyle="1" w:styleId="chaptertitle">
    <w:name w:val="chapter title"/>
    <w:next w:val="1"/>
    <w:pPr>
      <w:spacing w:after="480"/>
      <w:jc w:val="right"/>
    </w:pPr>
    <w:rPr>
      <w:rFonts w:ascii="Arial" w:hAnsi="Arial"/>
      <w:b/>
      <w:caps/>
      <w:sz w:val="32"/>
      <w:lang w:eastAsia="en-US"/>
    </w:rPr>
  </w:style>
  <w:style w:type="paragraph" w:styleId="a9">
    <w:name w:val="List Number"/>
    <w:pPr>
      <w:spacing w:after="120"/>
      <w:ind w:left="576" w:hanging="576"/>
    </w:pPr>
    <w:rPr>
      <w:rFonts w:ascii="Times New Roman" w:hAnsi="Times New Roman"/>
      <w:sz w:val="22"/>
      <w:lang w:eastAsia="en-US"/>
    </w:rPr>
  </w:style>
  <w:style w:type="paragraph" w:styleId="20">
    <w:name w:val="List Bullet 2"/>
    <w:autoRedefine/>
    <w:pPr>
      <w:spacing w:before="60" w:after="120"/>
      <w:ind w:left="720" w:hanging="360"/>
    </w:pPr>
    <w:rPr>
      <w:rFonts w:ascii="Times New Roman" w:hAnsi="Times New Roman"/>
      <w:sz w:val="22"/>
      <w:lang w:eastAsia="en-US"/>
    </w:rPr>
  </w:style>
  <w:style w:type="paragraph" w:styleId="21">
    <w:name w:val="List Number 2"/>
    <w:pPr>
      <w:spacing w:before="60" w:after="120"/>
      <w:ind w:left="936" w:hanging="360"/>
    </w:pPr>
    <w:rPr>
      <w:rFonts w:ascii="Times New Roman" w:hAnsi="Times New Roman"/>
      <w:lang w:eastAsia="en-US"/>
    </w:rPr>
  </w:style>
  <w:style w:type="paragraph" w:styleId="aa">
    <w:name w:val="List Continue"/>
    <w:pPr>
      <w:spacing w:before="60" w:after="120"/>
      <w:ind w:left="360"/>
    </w:pPr>
    <w:rPr>
      <w:rFonts w:ascii="Times New Roman" w:hAnsi="Times New Roman"/>
      <w:lang w:eastAsia="en-US"/>
    </w:rPr>
  </w:style>
  <w:style w:type="paragraph" w:customStyle="1" w:styleId="Equation2a">
    <w:name w:val="Equation2a"/>
    <w:basedOn w:val="Equation2"/>
    <w:pPr>
      <w:tabs>
        <w:tab w:val="left" w:pos="72"/>
      </w:tabs>
      <w:ind w:left="2880"/>
    </w:pPr>
  </w:style>
  <w:style w:type="paragraph" w:customStyle="1" w:styleId="Question">
    <w:name w:val="Question"/>
    <w:pPr>
      <w:tabs>
        <w:tab w:val="left" w:pos="360"/>
      </w:tabs>
      <w:spacing w:before="60" w:after="120"/>
      <w:ind w:left="360" w:hanging="360"/>
    </w:pPr>
    <w:rPr>
      <w:rFonts w:ascii="Times New Roman" w:hAnsi="Times New Roman"/>
      <w:lang w:eastAsia="en-US"/>
    </w:rPr>
  </w:style>
  <w:style w:type="paragraph" w:customStyle="1" w:styleId="Answer">
    <w:name w:val="Answer"/>
    <w:pPr>
      <w:spacing w:after="120"/>
      <w:ind w:left="360"/>
      <w:jc w:val="both"/>
    </w:pPr>
    <w:rPr>
      <w:rFonts w:ascii="Times New Roman" w:hAnsi="Times New Roman"/>
      <w:kern w:val="18"/>
      <w:lang w:eastAsia="en-US"/>
    </w:rPr>
  </w:style>
  <w:style w:type="paragraph" w:customStyle="1" w:styleId="BibliographyEntry">
    <w:name w:val="Bibliography Entry"/>
    <w:pPr>
      <w:keepLines/>
      <w:spacing w:after="120"/>
    </w:pPr>
    <w:rPr>
      <w:rFonts w:ascii="Times New Roman" w:hAnsi="Times New Roman"/>
      <w:lang w:eastAsia="en-US"/>
    </w:rPr>
  </w:style>
  <w:style w:type="paragraph" w:customStyle="1" w:styleId="Misc">
    <w:name w:val="Misc"/>
    <w:pPr>
      <w:keepLines/>
    </w:pPr>
    <w:rPr>
      <w:rFonts w:ascii="Times New Roman" w:hAnsi="Times New Roman"/>
      <w:lang w:eastAsia="en-US"/>
    </w:rPr>
  </w:style>
  <w:style w:type="paragraph" w:customStyle="1" w:styleId="Table">
    <w:name w:val="Table"/>
    <w:aliases w:val="Financial"/>
    <w:pPr>
      <w:keepLines/>
      <w:tabs>
        <w:tab w:val="left" w:pos="288"/>
        <w:tab w:val="left" w:pos="576"/>
        <w:tab w:val="left" w:pos="864"/>
        <w:tab w:val="left" w:pos="1152"/>
        <w:tab w:val="left" w:pos="1440"/>
      </w:tabs>
    </w:pPr>
    <w:rPr>
      <w:rFonts w:ascii="Times New Roman" w:hAnsi="Times New Roman"/>
      <w:lang w:eastAsia="en-US"/>
    </w:rPr>
  </w:style>
  <w:style w:type="paragraph" w:customStyle="1" w:styleId="TableBody">
    <w:name w:val="Table Body"/>
    <w:pPr>
      <w:keepNext/>
    </w:pPr>
    <w:rPr>
      <w:rFonts w:ascii="Times New Roman" w:hAnsi="Times New Roman"/>
      <w:sz w:val="22"/>
      <w:lang w:eastAsia="en-US"/>
    </w:rPr>
  </w:style>
  <w:style w:type="paragraph" w:customStyle="1" w:styleId="Newspaperbody">
    <w:name w:val="Newspaper body"/>
    <w:pPr>
      <w:spacing w:after="120"/>
      <w:ind w:left="720" w:right="720"/>
      <w:jc w:val="both"/>
    </w:pPr>
    <w:rPr>
      <w:rFonts w:ascii="Arial" w:hAnsi="Arial"/>
      <w:sz w:val="18"/>
      <w:lang w:eastAsia="en-US"/>
    </w:rPr>
  </w:style>
  <w:style w:type="paragraph" w:customStyle="1" w:styleId="Newspaperheader">
    <w:name w:val="Newspaper header"/>
    <w:pPr>
      <w:keepNext/>
      <w:tabs>
        <w:tab w:val="left" w:pos="720"/>
      </w:tabs>
      <w:ind w:left="1440" w:hanging="1440"/>
    </w:pPr>
    <w:rPr>
      <w:rFonts w:ascii="Arial" w:hAnsi="Arial"/>
      <w:sz w:val="18"/>
      <w:lang w:eastAsia="en-US"/>
    </w:rPr>
  </w:style>
  <w:style w:type="paragraph" w:customStyle="1" w:styleId="Newspapercopyright">
    <w:name w:val="Newspaper copyright"/>
    <w:pPr>
      <w:keepNext/>
      <w:spacing w:before="120" w:after="120"/>
      <w:jc w:val="center"/>
    </w:pPr>
    <w:rPr>
      <w:rFonts w:ascii="Arial" w:hAnsi="Arial"/>
      <w:sz w:val="18"/>
      <w:lang w:eastAsia="en-US"/>
    </w:rPr>
  </w:style>
  <w:style w:type="paragraph" w:customStyle="1" w:styleId="TableExhibitTitle">
    <w:name w:val="Table Exhibit Title"/>
    <w:next w:val="TableBody"/>
    <w:pPr>
      <w:keepNext/>
      <w:pBdr>
        <w:bottom w:val="single" w:sz="12" w:space="2" w:color="auto"/>
      </w:pBdr>
      <w:tabs>
        <w:tab w:val="left" w:pos="1440"/>
      </w:tabs>
      <w:spacing w:before="240" w:after="120"/>
      <w:ind w:left="360"/>
    </w:pPr>
    <w:rPr>
      <w:rFonts w:ascii="Arial" w:hAnsi="Arial"/>
      <w:b/>
      <w:sz w:val="18"/>
      <w:lang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rFonts w:ascii="Times New Roman" w:hAnsi="Times New Roman"/>
      <w:lang w:eastAsia="en-US"/>
    </w:rPr>
  </w:style>
  <w:style w:type="paragraph" w:customStyle="1" w:styleId="SuggestedReadings">
    <w:name w:val="Suggested Readings"/>
    <w:pPr>
      <w:keepLines/>
      <w:ind w:left="288" w:hanging="288"/>
    </w:pPr>
    <w:rPr>
      <w:rFonts w:ascii="Times New Roman" w:hAnsi="Times New Roman"/>
      <w:lang w:eastAsia="en-US"/>
    </w:rPr>
  </w:style>
  <w:style w:type="paragraph" w:customStyle="1" w:styleId="Newspaperbody2">
    <w:name w:val="Newspaper body 2"/>
    <w:basedOn w:val="a0"/>
    <w:pPr>
      <w:spacing w:after="0"/>
      <w:ind w:firstLine="360"/>
    </w:pPr>
    <w:rPr>
      <w:sz w:val="18"/>
    </w:rPr>
  </w:style>
  <w:style w:type="paragraph" w:customStyle="1" w:styleId="titlepagetitle">
    <w:name w:val="title page title"/>
    <w:basedOn w:val="a"/>
    <w:next w:val="titlepageta"/>
    <w:pPr>
      <w:spacing w:before="960" w:after="240"/>
      <w:jc w:val="center"/>
    </w:pPr>
    <w:rPr>
      <w:b/>
      <w:caps/>
      <w:sz w:val="40"/>
    </w:rPr>
  </w:style>
  <w:style w:type="paragraph" w:customStyle="1" w:styleId="titlepageta">
    <w:name w:val="title page t/a"/>
    <w:basedOn w:val="a"/>
    <w:next w:val="titlepagebooktitle"/>
    <w:pPr>
      <w:spacing w:after="600"/>
      <w:jc w:val="center"/>
    </w:pPr>
    <w:rPr>
      <w:i/>
      <w:sz w:val="24"/>
    </w:rPr>
  </w:style>
  <w:style w:type="paragraph" w:customStyle="1" w:styleId="titlepagebooktitle">
    <w:name w:val="title page book title"/>
    <w:basedOn w:val="a"/>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a"/>
    <w:next w:val="titlepageauthorname"/>
    <w:pPr>
      <w:spacing w:after="360"/>
      <w:jc w:val="center"/>
    </w:pPr>
    <w:rPr>
      <w:sz w:val="28"/>
    </w:rPr>
  </w:style>
  <w:style w:type="paragraph" w:customStyle="1" w:styleId="titlepageauthorname">
    <w:name w:val="title page author name"/>
    <w:basedOn w:val="a"/>
    <w:next w:val="titlepageschool"/>
    <w:pPr>
      <w:jc w:val="center"/>
    </w:pPr>
    <w:rPr>
      <w:b/>
      <w:sz w:val="36"/>
    </w:rPr>
  </w:style>
  <w:style w:type="paragraph" w:customStyle="1" w:styleId="titlepageschool">
    <w:name w:val="title page school"/>
    <w:basedOn w:val="a"/>
    <w:next w:val="a0"/>
    <w:pPr>
      <w:jc w:val="center"/>
    </w:pPr>
    <w:rPr>
      <w:i/>
      <w:sz w:val="24"/>
    </w:rPr>
  </w:style>
  <w:style w:type="paragraph" w:customStyle="1" w:styleId="cenarialcaps14">
    <w:name w:val="cen arial caps 14"/>
    <w:basedOn w:val="a"/>
    <w:next w:val="bodytextarial11"/>
    <w:pPr>
      <w:spacing w:after="240"/>
      <w:jc w:val="center"/>
    </w:pPr>
    <w:rPr>
      <w:rFonts w:ascii="Arial" w:hAnsi="Arial"/>
      <w:caps/>
      <w:sz w:val="28"/>
    </w:rPr>
  </w:style>
  <w:style w:type="paragraph" w:customStyle="1" w:styleId="bodytextarial11">
    <w:name w:val="body text arial 11"/>
    <w:basedOn w:val="a"/>
    <w:next w:val="a"/>
    <w:rPr>
      <w:rFonts w:ascii="Arial" w:hAnsi="Arial"/>
    </w:rPr>
  </w:style>
  <w:style w:type="paragraph" w:customStyle="1" w:styleId="Footerfirstpageonly">
    <w:name w:val="Footer (first page only)"/>
    <w:basedOn w:val="a0"/>
    <w:pPr>
      <w:spacing w:before="240" w:after="0"/>
      <w:jc w:val="center"/>
    </w:pPr>
    <w:rPr>
      <w:rFonts w:ascii="Arial" w:hAnsi="Arial"/>
      <w:sz w:val="18"/>
    </w:rPr>
  </w:style>
  <w:style w:type="paragraph" w:customStyle="1" w:styleId="T-acctsmentryline">
    <w:name w:val="T-acct sm entry line"/>
    <w:basedOn w:val="a"/>
    <w:pPr>
      <w:tabs>
        <w:tab w:val="right" w:pos="1620"/>
        <w:tab w:val="bar" w:pos="1800"/>
        <w:tab w:val="left" w:pos="1980"/>
        <w:tab w:val="right" w:pos="3690"/>
      </w:tabs>
    </w:pPr>
    <w:rPr>
      <w:rFonts w:ascii="Arial" w:hAnsi="Arial"/>
      <w:sz w:val="18"/>
    </w:rPr>
  </w:style>
  <w:style w:type="paragraph" w:customStyle="1" w:styleId="chapternumber">
    <w:name w:val="chapter number"/>
    <w:basedOn w:val="a"/>
    <w:next w:val="a"/>
    <w:pPr>
      <w:pageBreakBefore/>
      <w:jc w:val="right"/>
    </w:pPr>
    <w:rPr>
      <w:rFonts w:ascii="Arial" w:hAnsi="Arial"/>
      <w:b/>
      <w:caps/>
      <w:sz w:val="32"/>
    </w:rPr>
  </w:style>
  <w:style w:type="paragraph" w:customStyle="1" w:styleId="cenarialunderline">
    <w:name w:val="cen arial underline"/>
    <w:basedOn w:val="cenarialcaps14"/>
    <w:next w:val="a0"/>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eastAsia="en-US"/>
    </w:rPr>
  </w:style>
  <w:style w:type="paragraph" w:customStyle="1" w:styleId="Oddpageheader">
    <w:name w:val="Odd page header"/>
    <w:basedOn w:val="Evenpageheader"/>
    <w:pPr>
      <w:tabs>
        <w:tab w:val="clear" w:pos="7099"/>
      </w:tabs>
      <w:ind w:left="0"/>
    </w:pPr>
  </w:style>
  <w:style w:type="paragraph" w:styleId="ab">
    <w:name w:val="footnote text"/>
    <w:basedOn w:val="a"/>
    <w:semiHidden/>
    <w:rPr>
      <w:rFonts w:ascii="Arial" w:hAnsi="Arial"/>
      <w:sz w:val="18"/>
    </w:rPr>
  </w:style>
  <w:style w:type="character" w:styleId="ac">
    <w:name w:val="footnote reference"/>
    <w:semiHidden/>
    <w:rPr>
      <w:vertAlign w:val="superscript"/>
    </w:rPr>
  </w:style>
  <w:style w:type="paragraph" w:customStyle="1" w:styleId="Quoterightleftindent">
    <w:name w:val="Quote (right/left indent)"/>
    <w:next w:val="a"/>
    <w:pPr>
      <w:spacing w:after="120"/>
      <w:ind w:left="720" w:right="720"/>
      <w:jc w:val="both"/>
    </w:pPr>
    <w:rPr>
      <w:rFonts w:ascii="Times New Roman" w:hAnsi="Times New Roman"/>
      <w:i/>
      <w:lang w:eastAsia="en-US"/>
    </w:rPr>
  </w:style>
  <w:style w:type="paragraph" w:customStyle="1" w:styleId="Capsboldhead">
    <w:name w:val="Caps bold head"/>
    <w:basedOn w:val="a"/>
    <w:next w:val="a0"/>
    <w:pPr>
      <w:spacing w:before="240" w:after="120"/>
      <w:ind w:firstLine="720"/>
    </w:pPr>
    <w:rPr>
      <w:b/>
      <w:smallCaps/>
    </w:rPr>
  </w:style>
  <w:style w:type="paragraph" w:customStyle="1" w:styleId="Listbullet1">
    <w:name w:val="List bullet 1"/>
    <w:basedOn w:val="20"/>
    <w:p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a"/>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a"/>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a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a"/>
    <w:next w:val="TableExhibitTitle"/>
    <w:pPr>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a"/>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a"/>
    <w:next w:val="a"/>
    <w:pPr>
      <w:tabs>
        <w:tab w:val="center" w:pos="1800"/>
        <w:tab w:val="right" w:pos="3870"/>
      </w:tabs>
    </w:pPr>
    <w:rPr>
      <w:rFonts w:ascii="Arial" w:hAnsi="Arial"/>
      <w:sz w:val="18"/>
      <w:u w:val="single"/>
    </w:rPr>
  </w:style>
  <w:style w:type="paragraph" w:customStyle="1" w:styleId="T-acctsmnoteline">
    <w:name w:val="T-acct sm note line"/>
    <w:basedOn w:val="a"/>
    <w:pPr>
      <w:tabs>
        <w:tab w:val="center" w:pos="810"/>
        <w:tab w:val="bar" w:pos="1800"/>
        <w:tab w:val="center" w:pos="2880"/>
      </w:tabs>
    </w:pPr>
    <w:rPr>
      <w:rFonts w:ascii="Arial" w:hAnsi="Arial"/>
      <w:b/>
      <w:sz w:val="18"/>
    </w:rPr>
  </w:style>
  <w:style w:type="paragraph" w:customStyle="1" w:styleId="T-acctsmtotalline">
    <w:name w:val="T-acct sm total line"/>
    <w:basedOn w:val="a"/>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a"/>
    <w:pPr>
      <w:tabs>
        <w:tab w:val="right" w:pos="4500"/>
      </w:tabs>
      <w:ind w:left="810" w:right="-22" w:hanging="90"/>
    </w:pPr>
    <w:rPr>
      <w:rFonts w:ascii="Arial" w:hAnsi="Arial"/>
      <w:sz w:val="18"/>
    </w:rPr>
  </w:style>
  <w:style w:type="paragraph" w:customStyle="1" w:styleId="t-acctlgcreditside">
    <w:name w:val="t-acct lg credit side"/>
    <w:basedOn w:val="a"/>
    <w:pPr>
      <w:tabs>
        <w:tab w:val="right" w:pos="706"/>
        <w:tab w:val="left" w:pos="886"/>
      </w:tabs>
      <w:ind w:left="1066" w:right="893" w:hanging="1066"/>
    </w:pPr>
    <w:rPr>
      <w:rFonts w:ascii="Arial" w:hAnsi="Arial"/>
      <w:sz w:val="18"/>
    </w:rPr>
  </w:style>
  <w:style w:type="paragraph" w:customStyle="1" w:styleId="t-acctlghead">
    <w:name w:val="t-acct lg head"/>
    <w:basedOn w:val="a"/>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a"/>
    <w:next w:val="a"/>
    <w:pPr>
      <w:spacing w:after="240"/>
      <w:ind w:firstLine="720"/>
    </w:pPr>
    <w:rPr>
      <w:rFonts w:ascii="Arial" w:hAnsi="Arial"/>
      <w:sz w:val="16"/>
    </w:rPr>
  </w:style>
  <w:style w:type="paragraph" w:customStyle="1" w:styleId="Italicsheading">
    <w:name w:val="Italics heading"/>
    <w:basedOn w:val="a"/>
    <w:next w:val="a0"/>
    <w:pPr>
      <w:spacing w:after="120"/>
    </w:pPr>
    <w:rPr>
      <w:i/>
    </w:rPr>
  </w:style>
  <w:style w:type="paragraph" w:customStyle="1" w:styleId="listquestion">
    <w:name w:val="list question"/>
    <w:basedOn w:val="a0"/>
    <w:pPr>
      <w:spacing w:after="0"/>
      <w:ind w:left="1080" w:hanging="360"/>
    </w:pPr>
  </w:style>
  <w:style w:type="paragraph" w:customStyle="1" w:styleId="listquesfinal">
    <w:name w:val="list ques final"/>
    <w:basedOn w:val="a0"/>
    <w:next w:val="a0"/>
    <w:pPr>
      <w:ind w:left="1080" w:hanging="360"/>
    </w:pPr>
  </w:style>
  <w:style w:type="paragraph" w:customStyle="1" w:styleId="quotesourceline">
    <w:name w:val="quote source line"/>
    <w:basedOn w:val="a"/>
    <w:pPr>
      <w:tabs>
        <w:tab w:val="right" w:pos="4320"/>
        <w:tab w:val="right" w:pos="5490"/>
      </w:tabs>
      <w:ind w:left="810" w:hanging="90"/>
      <w:jc w:val="right"/>
    </w:pPr>
    <w:rPr>
      <w:sz w:val="18"/>
    </w:rPr>
  </w:style>
  <w:style w:type="paragraph" w:customStyle="1" w:styleId="GJNameLine">
    <w:name w:val="GJ Name Line"/>
    <w:basedOn w:val="a"/>
    <w:next w:val="GJHeadLine1"/>
    <w:pPr>
      <w:pBdr>
        <w:bottom w:val="single" w:sz="6" w:space="1" w:color="auto"/>
      </w:pBdr>
      <w:spacing w:after="60"/>
      <w:ind w:right="2059"/>
      <w:jc w:val="center"/>
    </w:pPr>
    <w:rPr>
      <w:sz w:val="18"/>
    </w:rPr>
  </w:style>
  <w:style w:type="paragraph" w:customStyle="1" w:styleId="GJHeadLine1">
    <w:name w:val="GJ Head Line1"/>
    <w:basedOn w:val="a"/>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a"/>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a"/>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a"/>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a9"/>
    <w:pPr>
      <w:spacing w:after="240"/>
    </w:pPr>
  </w:style>
  <w:style w:type="paragraph" w:customStyle="1" w:styleId="ListNumber2final">
    <w:name w:val="List Number 2final"/>
    <w:basedOn w:val="21"/>
    <w:pPr>
      <w:spacing w:after="240"/>
      <w:ind w:hanging="576"/>
    </w:pPr>
  </w:style>
  <w:style w:type="paragraph" w:customStyle="1" w:styleId="Equation2">
    <w:name w:val="Equation2"/>
    <w:basedOn w:val="a"/>
    <w:pPr>
      <w:widowControl w:val="0"/>
      <w:spacing w:before="100" w:after="100"/>
      <w:ind w:left="864"/>
    </w:pPr>
  </w:style>
  <w:style w:type="paragraph" w:customStyle="1" w:styleId="L3">
    <w:name w:val="L#3"/>
    <w:basedOn w:val="a9"/>
    <w:pPr>
      <w:keepLines/>
      <w:spacing w:before="60" w:after="60"/>
      <w:ind w:left="1152"/>
    </w:pPr>
    <w:rPr>
      <w:sz w:val="20"/>
    </w:rPr>
  </w:style>
  <w:style w:type="paragraph" w:customStyle="1" w:styleId="MarginBox">
    <w:name w:val="Margin Box"/>
    <w:basedOn w:val="a0"/>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rFonts w:ascii="CG Times" w:hAnsi="CG Times"/>
      <w:spacing w:val="-2"/>
      <w:kern w:val="1"/>
    </w:rPr>
  </w:style>
  <w:style w:type="paragraph" w:customStyle="1" w:styleId="L4">
    <w:name w:val="L#4"/>
    <w:basedOn w:val="L3"/>
    <w:pPr>
      <w:ind w:left="1512" w:hanging="360"/>
    </w:pPr>
  </w:style>
  <w:style w:type="paragraph" w:customStyle="1" w:styleId="BodyTextOutline">
    <w:name w:val="Body Text Outline"/>
    <w:basedOn w:val="a"/>
    <w:pPr>
      <w:ind w:left="720"/>
    </w:pPr>
  </w:style>
  <w:style w:type="paragraph" w:customStyle="1" w:styleId="MarginText">
    <w:name w:val="Margin Text"/>
    <w:basedOn w:val="a0"/>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rFonts w:ascii="Times New Roman" w:hAnsi="Times New Roman"/>
      <w:sz w:val="22"/>
      <w:lang w:eastAsia="en-US"/>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2160"/>
        <w:tab w:val="left" w:pos="2520"/>
        <w:tab w:val="left" w:pos="2880"/>
        <w:tab w:val="left" w:pos="3240"/>
        <w:tab w:val="left" w:pos="3600"/>
      </w:tabs>
      <w:ind w:left="1800" w:hanging="360"/>
    </w:pPr>
  </w:style>
  <w:style w:type="paragraph" w:customStyle="1" w:styleId="Outline5">
    <w:name w:val="Outline 5"/>
    <w:basedOn w:val="Outline1"/>
    <w:pPr>
      <w:tabs>
        <w:tab w:val="left" w:pos="0"/>
        <w:tab w:val="left" w:pos="600"/>
        <w:tab w:val="left" w:pos="1080"/>
        <w:tab w:val="left" w:pos="1560"/>
        <w:tab w:val="left" w:pos="2040"/>
        <w:tab w:val="left" w:pos="2520"/>
        <w:tab w:val="left" w:pos="288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ad"/>
    <w:pPr>
      <w:spacing w:before="60"/>
      <w:ind w:left="720"/>
    </w:pPr>
  </w:style>
  <w:style w:type="paragraph" w:styleId="ad">
    <w:name w:val="Body Text Indent"/>
    <w:basedOn w:val="a"/>
    <w:pPr>
      <w:spacing w:after="120"/>
      <w:ind w:left="360"/>
    </w:pPr>
  </w:style>
  <w:style w:type="paragraph" w:customStyle="1" w:styleId="titlepagepreparedby">
    <w:name w:val="title page prepared by"/>
    <w:basedOn w:val="titlepageedition"/>
    <w:pPr>
      <w:spacing w:before="720" w:after="0"/>
    </w:pPr>
  </w:style>
  <w:style w:type="paragraph" w:styleId="30">
    <w:name w:val="List Number 3"/>
    <w:basedOn w:val="a"/>
    <w:pPr>
      <w:spacing w:after="60"/>
      <w:ind w:left="1080" w:hanging="360"/>
    </w:pPr>
  </w:style>
  <w:style w:type="paragraph" w:customStyle="1" w:styleId="AnswerSpace">
    <w:name w:val="AnswerSpace"/>
    <w:basedOn w:val="a"/>
    <w:pPr>
      <w:spacing w:after="1800"/>
    </w:pPr>
  </w:style>
  <w:style w:type="paragraph" w:styleId="22">
    <w:name w:val="Body Text 2"/>
    <w:basedOn w:val="a"/>
    <w:rPr>
      <w:b/>
      <w:bCs/>
    </w:rPr>
  </w:style>
  <w:style w:type="paragraph" w:styleId="ae">
    <w:name w:val="Title"/>
    <w:basedOn w:val="a"/>
    <w:qFormat/>
    <w:pPr>
      <w:jc w:val="center"/>
    </w:pPr>
    <w:rPr>
      <w:rFonts w:ascii="Arial" w:hAnsi="Arial" w:cs="Arial"/>
      <w:b/>
      <w:bCs/>
      <w:sz w:val="32"/>
    </w:rPr>
  </w:style>
  <w:style w:type="character" w:styleId="af">
    <w:name w:val="Hyperlink"/>
    <w:rPr>
      <w:color w:val="0000FF"/>
      <w:u w:val="single"/>
    </w:rPr>
  </w:style>
  <w:style w:type="character" w:customStyle="1" w:styleId="medium-normal1">
    <w:name w:val="medium-normal1"/>
    <w:rPr>
      <w:rFonts w:ascii="Arial" w:hAnsi="Arial" w:cs="Arial" w:hint="default"/>
      <w:b w:val="0"/>
      <w:bCs w:val="0"/>
      <w:i w:val="0"/>
      <w:iCs w:val="0"/>
      <w:sz w:val="20"/>
      <w:szCs w:val="20"/>
    </w:rPr>
  </w:style>
  <w:style w:type="character" w:styleId="af0">
    <w:name w:val="Emphasis"/>
    <w:qFormat/>
    <w:rPr>
      <w:i/>
      <w:iCs/>
    </w:rPr>
  </w:style>
  <w:style w:type="character" w:styleId="af1">
    <w:name w:val="FollowedHyperlink"/>
    <w:rPr>
      <w:color w:val="800080"/>
      <w:u w:val="single"/>
    </w:rPr>
  </w:style>
  <w:style w:type="character" w:styleId="af2">
    <w:name w:val="annotation reference"/>
    <w:semiHidden/>
    <w:rPr>
      <w:sz w:val="16"/>
      <w:szCs w:val="16"/>
    </w:rPr>
  </w:style>
  <w:style w:type="paragraph" w:styleId="af3">
    <w:name w:val="annotation text"/>
    <w:basedOn w:val="a"/>
    <w:link w:val="af4"/>
    <w:semiHidden/>
    <w:rPr>
      <w:sz w:val="20"/>
      <w:lang w:val="x-none" w:eastAsia="x-none"/>
    </w:rPr>
  </w:style>
  <w:style w:type="paragraph" w:styleId="af5">
    <w:name w:val="Balloon Text"/>
    <w:basedOn w:val="a"/>
    <w:semiHidden/>
    <w:rsid w:val="00E56EF3"/>
    <w:rPr>
      <w:rFonts w:ascii="Tahoma" w:hAnsi="Tahoma" w:cs="Tahoma"/>
      <w:sz w:val="16"/>
      <w:szCs w:val="16"/>
    </w:rPr>
  </w:style>
  <w:style w:type="paragraph" w:styleId="af6">
    <w:name w:val="Document Map"/>
    <w:basedOn w:val="a"/>
    <w:semiHidden/>
    <w:rsid w:val="00E003F0"/>
    <w:pPr>
      <w:shd w:val="clear" w:color="auto" w:fill="000080"/>
    </w:pPr>
    <w:rPr>
      <w:rFonts w:ascii="Tahoma" w:hAnsi="Tahoma" w:cs="Tahoma"/>
      <w:sz w:val="20"/>
    </w:rPr>
  </w:style>
  <w:style w:type="character" w:customStyle="1" w:styleId="a5">
    <w:name w:val="页脚 字符"/>
    <w:link w:val="a4"/>
    <w:uiPriority w:val="99"/>
    <w:rsid w:val="00787F7F"/>
    <w:rPr>
      <w:rFonts w:ascii="Times New Roman" w:hAnsi="Times New Roman"/>
      <w:lang w:val="en-US" w:eastAsia="en-US" w:bidi="ar-SA"/>
    </w:rPr>
  </w:style>
  <w:style w:type="character" w:customStyle="1" w:styleId="a7">
    <w:name w:val="页眉 字符"/>
    <w:link w:val="a6"/>
    <w:uiPriority w:val="99"/>
    <w:rsid w:val="00787F7F"/>
    <w:rPr>
      <w:rFonts w:ascii="Times New Roman" w:hAnsi="Times New Roman"/>
      <w:lang w:val="en-US" w:eastAsia="en-US" w:bidi="ar-SA"/>
    </w:rPr>
  </w:style>
  <w:style w:type="character" w:customStyle="1" w:styleId="CharChar">
    <w:name w:val="Char Char"/>
    <w:locked/>
    <w:rsid w:val="000915A1"/>
    <w:rPr>
      <w:lang w:val="en-US" w:eastAsia="en-US" w:bidi="ar-SA"/>
    </w:rPr>
  </w:style>
  <w:style w:type="paragraph" w:customStyle="1" w:styleId="MediumList2-Accent21">
    <w:name w:val="Medium List 2 - Accent 21"/>
    <w:hidden/>
    <w:uiPriority w:val="99"/>
    <w:semiHidden/>
    <w:rsid w:val="00E920F2"/>
    <w:rPr>
      <w:rFonts w:ascii="Times New Roman" w:hAnsi="Times New Roman"/>
      <w:sz w:val="22"/>
      <w:lang w:eastAsia="en-US"/>
    </w:rPr>
  </w:style>
  <w:style w:type="paragraph" w:customStyle="1" w:styleId="MediumGrid1-Accent21">
    <w:name w:val="Medium Grid 1 - Accent 21"/>
    <w:basedOn w:val="a"/>
    <w:uiPriority w:val="34"/>
    <w:qFormat/>
    <w:rsid w:val="007D4145"/>
    <w:pPr>
      <w:ind w:left="720"/>
    </w:pPr>
  </w:style>
  <w:style w:type="paragraph" w:styleId="af7">
    <w:name w:val="annotation subject"/>
    <w:basedOn w:val="af3"/>
    <w:next w:val="af3"/>
    <w:link w:val="af8"/>
    <w:rsid w:val="007109B4"/>
    <w:rPr>
      <w:b/>
      <w:bCs/>
    </w:rPr>
  </w:style>
  <w:style w:type="character" w:customStyle="1" w:styleId="af4">
    <w:name w:val="批注文字 字符"/>
    <w:link w:val="af3"/>
    <w:semiHidden/>
    <w:rsid w:val="007109B4"/>
    <w:rPr>
      <w:rFonts w:ascii="Times New Roman" w:hAnsi="Times New Roman"/>
    </w:rPr>
  </w:style>
  <w:style w:type="character" w:customStyle="1" w:styleId="af8">
    <w:name w:val="批注主题 字符"/>
    <w:link w:val="af7"/>
    <w:rsid w:val="007109B4"/>
    <w:rPr>
      <w:rFonts w:ascii="Times New Roman" w:hAnsi="Times New Roman"/>
      <w:b/>
      <w:bCs/>
    </w:rPr>
  </w:style>
  <w:style w:type="paragraph" w:styleId="af9">
    <w:name w:val="Normal (Web)"/>
    <w:basedOn w:val="a"/>
    <w:uiPriority w:val="99"/>
    <w:rsid w:val="000E0CD3"/>
    <w:pPr>
      <w:spacing w:beforeLines="1" w:afterLines="1"/>
    </w:pPr>
    <w:rPr>
      <w:rFonts w:ascii="Times" w:hAnsi="Times"/>
      <w:sz w:val="20"/>
    </w:rPr>
  </w:style>
  <w:style w:type="paragraph" w:styleId="afa">
    <w:name w:val="List Paragraph"/>
    <w:basedOn w:val="a"/>
    <w:qFormat/>
    <w:rsid w:val="00AA6ED6"/>
    <w:pPr>
      <w:ind w:left="720"/>
    </w:pPr>
  </w:style>
  <w:style w:type="table" w:styleId="afb">
    <w:name w:val="Table Grid"/>
    <w:basedOn w:val="a2"/>
    <w:rsid w:val="00381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06167">
      <w:bodyDiv w:val="1"/>
      <w:marLeft w:val="0"/>
      <w:marRight w:val="0"/>
      <w:marTop w:val="0"/>
      <w:marBottom w:val="0"/>
      <w:divBdr>
        <w:top w:val="none" w:sz="0" w:space="0" w:color="auto"/>
        <w:left w:val="none" w:sz="0" w:space="0" w:color="auto"/>
        <w:bottom w:val="none" w:sz="0" w:space="0" w:color="auto"/>
        <w:right w:val="none" w:sz="0" w:space="0" w:color="auto"/>
      </w:divBdr>
      <w:divsChild>
        <w:div w:id="536547520">
          <w:marLeft w:val="0"/>
          <w:marRight w:val="0"/>
          <w:marTop w:val="0"/>
          <w:marBottom w:val="0"/>
          <w:divBdr>
            <w:top w:val="none" w:sz="0" w:space="0" w:color="auto"/>
            <w:left w:val="none" w:sz="0" w:space="0" w:color="auto"/>
            <w:bottom w:val="none" w:sz="0" w:space="0" w:color="auto"/>
            <w:right w:val="none" w:sz="0" w:space="0" w:color="auto"/>
          </w:divBdr>
          <w:divsChild>
            <w:div w:id="571622212">
              <w:marLeft w:val="0"/>
              <w:marRight w:val="0"/>
              <w:marTop w:val="0"/>
              <w:marBottom w:val="0"/>
              <w:divBdr>
                <w:top w:val="none" w:sz="0" w:space="0" w:color="auto"/>
                <w:left w:val="none" w:sz="0" w:space="0" w:color="auto"/>
                <w:bottom w:val="none" w:sz="0" w:space="0" w:color="auto"/>
                <w:right w:val="none" w:sz="0" w:space="0" w:color="auto"/>
              </w:divBdr>
            </w:div>
            <w:div w:id="6200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7980">
      <w:bodyDiv w:val="1"/>
      <w:marLeft w:val="0"/>
      <w:marRight w:val="0"/>
      <w:marTop w:val="0"/>
      <w:marBottom w:val="0"/>
      <w:divBdr>
        <w:top w:val="none" w:sz="0" w:space="0" w:color="auto"/>
        <w:left w:val="none" w:sz="0" w:space="0" w:color="auto"/>
        <w:bottom w:val="none" w:sz="0" w:space="0" w:color="auto"/>
        <w:right w:val="none" w:sz="0" w:space="0" w:color="auto"/>
      </w:divBdr>
    </w:div>
    <w:div w:id="1260748796">
      <w:bodyDiv w:val="1"/>
      <w:marLeft w:val="0"/>
      <w:marRight w:val="0"/>
      <w:marTop w:val="0"/>
      <w:marBottom w:val="0"/>
      <w:divBdr>
        <w:top w:val="none" w:sz="0" w:space="0" w:color="auto"/>
        <w:left w:val="none" w:sz="0" w:space="0" w:color="auto"/>
        <w:bottom w:val="none" w:sz="0" w:space="0" w:color="auto"/>
        <w:right w:val="none" w:sz="0" w:space="0" w:color="auto"/>
      </w:divBdr>
      <w:divsChild>
        <w:div w:id="1579708966">
          <w:marLeft w:val="0"/>
          <w:marRight w:val="0"/>
          <w:marTop w:val="0"/>
          <w:marBottom w:val="0"/>
          <w:divBdr>
            <w:top w:val="none" w:sz="0" w:space="0" w:color="auto"/>
            <w:left w:val="none" w:sz="0" w:space="0" w:color="auto"/>
            <w:bottom w:val="none" w:sz="0" w:space="0" w:color="auto"/>
            <w:right w:val="none" w:sz="0" w:space="0" w:color="auto"/>
          </w:divBdr>
          <w:divsChild>
            <w:div w:id="778061044">
              <w:marLeft w:val="0"/>
              <w:marRight w:val="0"/>
              <w:marTop w:val="0"/>
              <w:marBottom w:val="0"/>
              <w:divBdr>
                <w:top w:val="none" w:sz="0" w:space="0" w:color="auto"/>
                <w:left w:val="none" w:sz="0" w:space="0" w:color="auto"/>
                <w:bottom w:val="none" w:sz="0" w:space="0" w:color="auto"/>
                <w:right w:val="none" w:sz="0" w:space="0" w:color="auto"/>
              </w:divBdr>
              <w:divsChild>
                <w:div w:id="21616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04989">
      <w:bodyDiv w:val="1"/>
      <w:marLeft w:val="0"/>
      <w:marRight w:val="0"/>
      <w:marTop w:val="0"/>
      <w:marBottom w:val="0"/>
      <w:divBdr>
        <w:top w:val="none" w:sz="0" w:space="0" w:color="auto"/>
        <w:left w:val="none" w:sz="0" w:space="0" w:color="auto"/>
        <w:bottom w:val="none" w:sz="0" w:space="0" w:color="auto"/>
        <w:right w:val="none" w:sz="0" w:space="0" w:color="auto"/>
      </w:divBdr>
      <w:divsChild>
        <w:div w:id="988291327">
          <w:marLeft w:val="0"/>
          <w:marRight w:val="0"/>
          <w:marTop w:val="0"/>
          <w:marBottom w:val="0"/>
          <w:divBdr>
            <w:top w:val="none" w:sz="0" w:space="0" w:color="auto"/>
            <w:left w:val="none" w:sz="0" w:space="0" w:color="auto"/>
            <w:bottom w:val="none" w:sz="0" w:space="0" w:color="auto"/>
            <w:right w:val="none" w:sz="0" w:space="0" w:color="auto"/>
          </w:divBdr>
          <w:divsChild>
            <w:div w:id="542638362">
              <w:marLeft w:val="0"/>
              <w:marRight w:val="0"/>
              <w:marTop w:val="0"/>
              <w:marBottom w:val="0"/>
              <w:divBdr>
                <w:top w:val="none" w:sz="0" w:space="0" w:color="auto"/>
                <w:left w:val="none" w:sz="0" w:space="0" w:color="auto"/>
                <w:bottom w:val="none" w:sz="0" w:space="0" w:color="auto"/>
                <w:right w:val="none" w:sz="0" w:space="0" w:color="auto"/>
              </w:divBdr>
              <w:divsChild>
                <w:div w:id="21122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80204">
      <w:bodyDiv w:val="1"/>
      <w:marLeft w:val="0"/>
      <w:marRight w:val="0"/>
      <w:marTop w:val="0"/>
      <w:marBottom w:val="0"/>
      <w:divBdr>
        <w:top w:val="none" w:sz="0" w:space="0" w:color="auto"/>
        <w:left w:val="none" w:sz="0" w:space="0" w:color="auto"/>
        <w:bottom w:val="none" w:sz="0" w:space="0" w:color="auto"/>
        <w:right w:val="none" w:sz="0" w:space="0" w:color="auto"/>
      </w:divBdr>
      <w:divsChild>
        <w:div w:id="1431003242">
          <w:marLeft w:val="0"/>
          <w:marRight w:val="0"/>
          <w:marTop w:val="0"/>
          <w:marBottom w:val="0"/>
          <w:divBdr>
            <w:top w:val="none" w:sz="0" w:space="0" w:color="auto"/>
            <w:left w:val="none" w:sz="0" w:space="0" w:color="auto"/>
            <w:bottom w:val="none" w:sz="0" w:space="0" w:color="auto"/>
            <w:right w:val="none" w:sz="0" w:space="0" w:color="auto"/>
          </w:divBdr>
          <w:divsChild>
            <w:div w:id="129368863">
              <w:marLeft w:val="0"/>
              <w:marRight w:val="0"/>
              <w:marTop w:val="0"/>
              <w:marBottom w:val="0"/>
              <w:divBdr>
                <w:top w:val="none" w:sz="0" w:space="0" w:color="auto"/>
                <w:left w:val="none" w:sz="0" w:space="0" w:color="auto"/>
                <w:bottom w:val="none" w:sz="0" w:space="0" w:color="auto"/>
                <w:right w:val="none" w:sz="0" w:space="0" w:color="auto"/>
              </w:divBdr>
            </w:div>
            <w:div w:id="11775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leepfoundat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ationaleatingdisorders.org/" TargetMode="External"/><Relationship Id="rId4" Type="http://schemas.openxmlformats.org/officeDocument/2006/relationships/settings" Target="settings.xml"/><Relationship Id="rId9" Type="http://schemas.openxmlformats.org/officeDocument/2006/relationships/hyperlink" Target="http://www.cdc.gov/obesity/"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c%20Work%20Folder\steinberg%20im%20style%20tagged%20files\Irwin3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7D2C6-4814-4ECE-934A-A076BF3B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Irwin37b.dot</Template>
  <TotalTime>3</TotalTime>
  <Pages>1</Pages>
  <Words>7905</Words>
  <Characters>45063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•Chapter 01</vt:lpstr>
    </vt:vector>
  </TitlesOfParts>
  <Company>MCGRAW HILL</Company>
  <LinksUpToDate>false</LinksUpToDate>
  <CharactersWithSpaces>52863</CharactersWithSpaces>
  <SharedDoc>false</SharedDoc>
  <HLinks>
    <vt:vector size="18" baseType="variant">
      <vt:variant>
        <vt:i4>3866745</vt:i4>
      </vt:variant>
      <vt:variant>
        <vt:i4>6</vt:i4>
      </vt:variant>
      <vt:variant>
        <vt:i4>0</vt:i4>
      </vt:variant>
      <vt:variant>
        <vt:i4>5</vt:i4>
      </vt:variant>
      <vt:variant>
        <vt:lpwstr>http://www.nationaleatingdisorders.org/</vt:lpwstr>
      </vt:variant>
      <vt:variant>
        <vt:lpwstr/>
      </vt:variant>
      <vt:variant>
        <vt:i4>2097215</vt:i4>
      </vt:variant>
      <vt:variant>
        <vt:i4>3</vt:i4>
      </vt:variant>
      <vt:variant>
        <vt:i4>0</vt:i4>
      </vt:variant>
      <vt:variant>
        <vt:i4>5</vt:i4>
      </vt:variant>
      <vt:variant>
        <vt:lpwstr>http://www.cdc.gov/obesity/</vt:lpwstr>
      </vt:variant>
      <vt:variant>
        <vt:lpwstr/>
      </vt:variant>
      <vt:variant>
        <vt:i4>458825</vt:i4>
      </vt:variant>
      <vt:variant>
        <vt:i4>0</vt:i4>
      </vt:variant>
      <vt:variant>
        <vt:i4>0</vt:i4>
      </vt:variant>
      <vt:variant>
        <vt:i4>5</vt:i4>
      </vt:variant>
      <vt:variant>
        <vt:lpwstr>https://sleepfoundation.org/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subject/>
  <dc:creator>Cauffman</dc:creator>
  <cp:keywords/>
  <cp:lastModifiedBy>Britton, Carly</cp:lastModifiedBy>
  <cp:revision>4</cp:revision>
  <cp:lastPrinted>2016-03-28T18:45:00Z</cp:lastPrinted>
  <dcterms:created xsi:type="dcterms:W3CDTF">2019-07-09T09:37:00Z</dcterms:created>
  <dcterms:modified xsi:type="dcterms:W3CDTF">2019-07-09T09:37:00Z</dcterms:modified>
</cp:coreProperties>
</file>